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1D" w:rsidRPr="0048006D" w:rsidRDefault="00777B4F" w:rsidP="00B67241">
      <w:pPr>
        <w:widowControl w:val="0"/>
        <w:autoSpaceDE w:val="0"/>
        <w:autoSpaceDN w:val="0"/>
        <w:adjustRightInd w:val="0"/>
        <w:jc w:val="center"/>
        <w:rPr>
          <w:rFonts w:asciiTheme="majorHAnsi" w:hAnsiTheme="majorHAnsi"/>
          <w:b/>
          <w:bCs/>
          <w:color w:val="000000"/>
          <w:sz w:val="32"/>
          <w:szCs w:val="32"/>
          <w:lang w:val="pt-PT"/>
        </w:rPr>
      </w:pPr>
      <w:r w:rsidRPr="00777B4F">
        <w:rPr>
          <w:rFonts w:asciiTheme="majorHAnsi" w:hAnsiTheme="majorHAnsi"/>
          <w:b/>
          <w:bCs/>
          <w:color w:val="000000"/>
          <w:sz w:val="32"/>
          <w:szCs w:val="32"/>
          <w:lang w:val="pt-PT"/>
        </w:rPr>
        <w:t>REPÚBLICA DEMOCRÁTICA DE SÃO TOMÉ E PRÍNCIPE</w:t>
      </w:r>
    </w:p>
    <w:p w:rsidR="00F40A78" w:rsidRDefault="00F40A78">
      <w:pPr>
        <w:widowControl w:val="0"/>
        <w:autoSpaceDE w:val="0"/>
        <w:autoSpaceDN w:val="0"/>
        <w:adjustRightInd w:val="0"/>
        <w:jc w:val="center"/>
        <w:rPr>
          <w:rFonts w:asciiTheme="majorHAnsi" w:hAnsiTheme="majorHAnsi"/>
          <w:b/>
          <w:bCs/>
          <w:color w:val="000000"/>
          <w:sz w:val="28"/>
          <w:szCs w:val="28"/>
          <w:lang w:val="pt-PT"/>
        </w:rPr>
      </w:pPr>
      <w:r>
        <w:rPr>
          <w:rFonts w:asciiTheme="majorHAnsi" w:hAnsiTheme="majorHAnsi"/>
          <w:b/>
          <w:bCs/>
          <w:noProof/>
          <w:color w:val="000000"/>
          <w:sz w:val="28"/>
          <w:szCs w:val="28"/>
          <w:lang w:bidi="ar-SA"/>
        </w:rPr>
        <w:drawing>
          <wp:anchor distT="0" distB="0" distL="114300" distR="114300" simplePos="0" relativeHeight="251661312" behindDoc="0" locked="0" layoutInCell="1" allowOverlap="1">
            <wp:simplePos x="0" y="0"/>
            <wp:positionH relativeFrom="column">
              <wp:posOffset>2486025</wp:posOffset>
            </wp:positionH>
            <wp:positionV relativeFrom="paragraph">
              <wp:posOffset>9525</wp:posOffset>
            </wp:positionV>
            <wp:extent cx="1038225" cy="1028700"/>
            <wp:effectExtent l="19050" t="0" r="952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r="4387"/>
                    <a:stretch>
                      <a:fillRect/>
                    </a:stretch>
                  </pic:blipFill>
                  <pic:spPr bwMode="auto">
                    <a:xfrm>
                      <a:off x="0" y="0"/>
                      <a:ext cx="1038225" cy="1028700"/>
                    </a:xfrm>
                    <a:prstGeom prst="rect">
                      <a:avLst/>
                    </a:prstGeom>
                    <a:noFill/>
                    <a:ln w="9525">
                      <a:noFill/>
                      <a:miter lim="800000"/>
                      <a:headEnd/>
                      <a:tailEnd/>
                    </a:ln>
                  </pic:spPr>
                </pic:pic>
              </a:graphicData>
            </a:graphic>
          </wp:anchor>
        </w:drawing>
      </w:r>
    </w:p>
    <w:p w:rsidR="00F40A78" w:rsidRDefault="00F40A78">
      <w:pPr>
        <w:widowControl w:val="0"/>
        <w:autoSpaceDE w:val="0"/>
        <w:autoSpaceDN w:val="0"/>
        <w:adjustRightInd w:val="0"/>
        <w:jc w:val="center"/>
        <w:rPr>
          <w:rFonts w:asciiTheme="majorHAnsi" w:hAnsiTheme="majorHAnsi"/>
          <w:b/>
          <w:bCs/>
          <w:color w:val="000000"/>
          <w:sz w:val="28"/>
          <w:szCs w:val="28"/>
          <w:lang w:val="pt-PT"/>
        </w:rPr>
      </w:pPr>
    </w:p>
    <w:p w:rsidR="00F40A78" w:rsidRDefault="00F40A78">
      <w:pPr>
        <w:widowControl w:val="0"/>
        <w:autoSpaceDE w:val="0"/>
        <w:autoSpaceDN w:val="0"/>
        <w:adjustRightInd w:val="0"/>
        <w:jc w:val="center"/>
        <w:rPr>
          <w:rFonts w:asciiTheme="majorHAnsi" w:hAnsiTheme="majorHAnsi"/>
          <w:b/>
          <w:bCs/>
          <w:color w:val="000000"/>
          <w:sz w:val="28"/>
          <w:szCs w:val="28"/>
          <w:lang w:val="pt-PT"/>
        </w:rPr>
      </w:pPr>
    </w:p>
    <w:p w:rsidR="00F40A78" w:rsidRDefault="00777B4F">
      <w:pPr>
        <w:widowControl w:val="0"/>
        <w:autoSpaceDE w:val="0"/>
        <w:autoSpaceDN w:val="0"/>
        <w:adjustRightInd w:val="0"/>
        <w:jc w:val="center"/>
        <w:rPr>
          <w:rFonts w:asciiTheme="majorHAnsi" w:hAnsiTheme="majorHAnsi"/>
          <w:b/>
          <w:bCs/>
          <w:color w:val="000000"/>
          <w:sz w:val="28"/>
          <w:szCs w:val="28"/>
          <w:lang w:val="pt-PT"/>
        </w:rPr>
      </w:pPr>
      <w:r w:rsidRPr="00777B4F">
        <w:rPr>
          <w:rFonts w:asciiTheme="majorHAnsi" w:hAnsiTheme="majorHAnsi"/>
          <w:b/>
          <w:bCs/>
          <w:color w:val="000000"/>
          <w:sz w:val="28"/>
          <w:szCs w:val="28"/>
          <w:lang w:val="pt-PT"/>
        </w:rPr>
        <w:t>MINISTÉRIO DA SAÚDE</w:t>
      </w:r>
    </w:p>
    <w:p w:rsidR="00F40A78" w:rsidRDefault="00777B4F">
      <w:pPr>
        <w:widowControl w:val="0"/>
        <w:autoSpaceDE w:val="0"/>
        <w:autoSpaceDN w:val="0"/>
        <w:adjustRightInd w:val="0"/>
        <w:jc w:val="center"/>
        <w:rPr>
          <w:rFonts w:asciiTheme="majorHAnsi" w:hAnsiTheme="majorHAnsi"/>
          <w:b/>
          <w:bCs/>
          <w:color w:val="000000"/>
          <w:sz w:val="28"/>
          <w:szCs w:val="28"/>
          <w:lang w:val="pt-PT"/>
        </w:rPr>
      </w:pPr>
      <w:r w:rsidRPr="00777B4F">
        <w:rPr>
          <w:rFonts w:asciiTheme="majorHAnsi" w:hAnsiTheme="majorHAnsi"/>
          <w:b/>
          <w:bCs/>
          <w:color w:val="000000"/>
          <w:sz w:val="28"/>
          <w:szCs w:val="28"/>
          <w:lang w:val="pt-PT"/>
        </w:rPr>
        <w:t>CENTRO NACIONAL DE ENDEMIAS</w:t>
      </w:r>
    </w:p>
    <w:p w:rsidR="00F40A78" w:rsidRDefault="00777B4F">
      <w:pPr>
        <w:widowControl w:val="0"/>
        <w:autoSpaceDE w:val="0"/>
        <w:autoSpaceDN w:val="0"/>
        <w:adjustRightInd w:val="0"/>
        <w:jc w:val="center"/>
        <w:rPr>
          <w:rFonts w:asciiTheme="majorHAnsi" w:hAnsiTheme="majorHAnsi"/>
          <w:b/>
          <w:bCs/>
          <w:color w:val="000000"/>
          <w:sz w:val="28"/>
          <w:szCs w:val="28"/>
          <w:lang w:val="pt-PT"/>
        </w:rPr>
      </w:pPr>
      <w:r w:rsidRPr="00777B4F">
        <w:rPr>
          <w:rFonts w:asciiTheme="majorHAnsi" w:hAnsiTheme="majorHAnsi"/>
          <w:b/>
          <w:bCs/>
          <w:color w:val="000000"/>
          <w:sz w:val="28"/>
          <w:szCs w:val="28"/>
          <w:lang w:val="pt-PT"/>
        </w:rPr>
        <w:t>PROGRAMA NACIONAL DE LUTA CONTRA A SIDA</w:t>
      </w:r>
    </w:p>
    <w:p w:rsidR="00F40A78" w:rsidRDefault="00F40A78">
      <w:pPr>
        <w:widowControl w:val="0"/>
        <w:autoSpaceDE w:val="0"/>
        <w:autoSpaceDN w:val="0"/>
        <w:adjustRightInd w:val="0"/>
        <w:jc w:val="center"/>
        <w:rPr>
          <w:rFonts w:asciiTheme="majorHAnsi" w:hAnsiTheme="majorHAnsi"/>
          <w:b/>
          <w:bCs/>
          <w:color w:val="000000"/>
          <w:sz w:val="28"/>
          <w:szCs w:val="28"/>
          <w:lang w:val="pt-PT"/>
        </w:rPr>
      </w:pPr>
    </w:p>
    <w:p w:rsidR="00F40A78" w:rsidRDefault="00F40A78">
      <w:pPr>
        <w:widowControl w:val="0"/>
        <w:autoSpaceDE w:val="0"/>
        <w:autoSpaceDN w:val="0"/>
        <w:adjustRightInd w:val="0"/>
        <w:jc w:val="center"/>
        <w:rPr>
          <w:rFonts w:asciiTheme="majorHAnsi" w:hAnsiTheme="majorHAnsi"/>
          <w:b/>
          <w:bCs/>
          <w:color w:val="000000"/>
          <w:sz w:val="28"/>
          <w:szCs w:val="28"/>
          <w:lang w:val="pt-PT"/>
        </w:rPr>
      </w:pPr>
    </w:p>
    <w:p w:rsidR="00F40A78" w:rsidRDefault="00F40A78">
      <w:pPr>
        <w:widowControl w:val="0"/>
        <w:autoSpaceDE w:val="0"/>
        <w:autoSpaceDN w:val="0"/>
        <w:adjustRightInd w:val="0"/>
        <w:jc w:val="center"/>
        <w:rPr>
          <w:rFonts w:asciiTheme="majorHAnsi" w:hAnsiTheme="majorHAnsi"/>
          <w:b/>
          <w:bCs/>
          <w:sz w:val="28"/>
          <w:szCs w:val="28"/>
          <w:lang w:val="pt-PT"/>
        </w:rPr>
      </w:pPr>
    </w:p>
    <w:p w:rsidR="00F40A78" w:rsidRDefault="00777B4F">
      <w:pPr>
        <w:pStyle w:val="Title"/>
        <w:pBdr>
          <w:bottom w:val="none" w:sz="0" w:space="0" w:color="auto"/>
        </w:pBdr>
        <w:jc w:val="center"/>
        <w:rPr>
          <w:i/>
          <w:color w:val="auto"/>
          <w:lang w:val="pt-PT"/>
        </w:rPr>
      </w:pPr>
      <w:r w:rsidRPr="00777B4F">
        <w:rPr>
          <w:b/>
          <w:color w:val="auto"/>
          <w:lang w:val="pt-PT"/>
        </w:rPr>
        <w:t>Protocolo do Inquérito de Serovigilância Sentinela da Infecção ao VIH e à Sífilis em São Tome e Príncipe</w:t>
      </w:r>
    </w:p>
    <w:p w:rsidR="00F40A78" w:rsidRDefault="00F40A78">
      <w:pPr>
        <w:jc w:val="center"/>
        <w:rPr>
          <w:lang w:val="pt-PT"/>
        </w:rPr>
      </w:pPr>
    </w:p>
    <w:p w:rsidR="00F40A78" w:rsidRDefault="00F40A78">
      <w:pPr>
        <w:jc w:val="center"/>
        <w:rPr>
          <w:lang w:val="pt-PT"/>
        </w:rPr>
      </w:pPr>
    </w:p>
    <w:p w:rsidR="00324648" w:rsidRDefault="00FE3B4E">
      <w:pPr>
        <w:widowControl w:val="0"/>
        <w:autoSpaceDE w:val="0"/>
        <w:autoSpaceDN w:val="0"/>
        <w:adjustRightInd w:val="0"/>
        <w:jc w:val="center"/>
        <w:rPr>
          <w:b/>
          <w:bCs/>
          <w:color w:val="000000"/>
          <w:sz w:val="28"/>
          <w:szCs w:val="28"/>
          <w:lang w:val="pt-PT"/>
        </w:rPr>
      </w:pPr>
      <w:r w:rsidRPr="00FE3B4E">
        <w:rPr>
          <w:rFonts w:asciiTheme="majorHAnsi" w:hAnsiTheme="majorHAnsi"/>
          <w:b/>
          <w:bCs/>
          <w:color w:val="000000"/>
          <w:sz w:val="28"/>
          <w:szCs w:val="28"/>
          <w:lang w:val="pt-PT"/>
        </w:rPr>
        <w:t>Novembro 2014</w:t>
      </w:r>
    </w:p>
    <w:p w:rsidR="00F40A78" w:rsidRDefault="00F40A78">
      <w:pPr>
        <w:rPr>
          <w:lang w:val="pt-PT"/>
        </w:rPr>
      </w:pPr>
    </w:p>
    <w:p w:rsidR="00F40A78" w:rsidRDefault="00F40A78" w:rsidP="00DD705F">
      <w:pPr>
        <w:pStyle w:val="Heading1"/>
        <w:sectPr w:rsidR="00F40A78" w:rsidSect="00BA0385">
          <w:pgSz w:w="11907" w:h="16839" w:code="9"/>
          <w:pgMar w:top="1440" w:right="1080" w:bottom="1440" w:left="1080" w:header="720" w:footer="720" w:gutter="0"/>
          <w:cols w:space="720"/>
          <w:docGrid w:linePitch="360"/>
        </w:sectPr>
      </w:pPr>
    </w:p>
    <w:p w:rsidR="00F40A78" w:rsidRDefault="00777B4F" w:rsidP="00F81583">
      <w:pPr>
        <w:pStyle w:val="Heading1"/>
        <w:numPr>
          <w:ilvl w:val="0"/>
          <w:numId w:val="0"/>
        </w:numPr>
      </w:pPr>
      <w:bookmarkStart w:id="0" w:name="_Toc403734100"/>
      <w:bookmarkStart w:id="1" w:name="_Toc403736862"/>
      <w:r w:rsidRPr="00777B4F">
        <w:lastRenderedPageBreak/>
        <w:t>Conteúdo</w:t>
      </w:r>
      <w:bookmarkEnd w:id="0"/>
      <w:bookmarkEnd w:id="1"/>
    </w:p>
    <w:p w:rsidR="009A0BDD" w:rsidRDefault="00E31404">
      <w:pPr>
        <w:pStyle w:val="TOC1"/>
        <w:tabs>
          <w:tab w:val="right" w:leader="dot" w:pos="9737"/>
        </w:tabs>
        <w:rPr>
          <w:noProof/>
          <w:lang w:bidi="ar-SA"/>
        </w:rPr>
      </w:pPr>
      <w:r>
        <w:rPr>
          <w:lang w:val="pt-PT"/>
        </w:rPr>
        <w:fldChar w:fldCharType="begin"/>
      </w:r>
      <w:r w:rsidR="005A6BF0">
        <w:rPr>
          <w:lang w:val="pt-PT"/>
        </w:rPr>
        <w:instrText xml:space="preserve"> TOC \o "1-2" \h \z \u </w:instrText>
      </w:r>
      <w:r>
        <w:rPr>
          <w:lang w:val="pt-PT"/>
        </w:rPr>
        <w:fldChar w:fldCharType="separate"/>
      </w:r>
    </w:p>
    <w:p w:rsidR="00C36C2C" w:rsidRDefault="00E31404">
      <w:pPr>
        <w:pStyle w:val="TOC1"/>
        <w:tabs>
          <w:tab w:val="left" w:pos="480"/>
          <w:tab w:val="right" w:leader="dot" w:pos="9737"/>
        </w:tabs>
        <w:rPr>
          <w:noProof/>
          <w:lang w:bidi="ar-SA"/>
        </w:rPr>
      </w:pPr>
      <w:hyperlink w:anchor="_Toc403736864" w:history="1">
        <w:r w:rsidR="00C36C2C" w:rsidRPr="00E60C5D">
          <w:rPr>
            <w:rStyle w:val="Hyperlink"/>
            <w:noProof/>
          </w:rPr>
          <w:t>1</w:t>
        </w:r>
        <w:r w:rsidR="00C36C2C">
          <w:rPr>
            <w:noProof/>
            <w:lang w:bidi="ar-SA"/>
          </w:rPr>
          <w:tab/>
        </w:r>
        <w:r w:rsidR="00C36C2C" w:rsidRPr="00E60C5D">
          <w:rPr>
            <w:rStyle w:val="Hyperlink"/>
            <w:noProof/>
          </w:rPr>
          <w:t>Introdução</w:t>
        </w:r>
        <w:r w:rsidR="00C36C2C">
          <w:rPr>
            <w:noProof/>
            <w:webHidden/>
          </w:rPr>
          <w:tab/>
        </w:r>
        <w:r>
          <w:rPr>
            <w:noProof/>
            <w:webHidden/>
          </w:rPr>
          <w:fldChar w:fldCharType="begin"/>
        </w:r>
        <w:r w:rsidR="00C36C2C">
          <w:rPr>
            <w:noProof/>
            <w:webHidden/>
          </w:rPr>
          <w:instrText xml:space="preserve"> PAGEREF _Toc403736864 \h </w:instrText>
        </w:r>
        <w:r>
          <w:rPr>
            <w:noProof/>
            <w:webHidden/>
          </w:rPr>
        </w:r>
        <w:r>
          <w:rPr>
            <w:noProof/>
            <w:webHidden/>
          </w:rPr>
          <w:fldChar w:fldCharType="separate"/>
        </w:r>
        <w:r w:rsidR="00C36C2C">
          <w:rPr>
            <w:noProof/>
            <w:webHidden/>
          </w:rPr>
          <w:t>4</w:t>
        </w:r>
        <w:r>
          <w:rPr>
            <w:noProof/>
            <w:webHidden/>
          </w:rPr>
          <w:fldChar w:fldCharType="end"/>
        </w:r>
      </w:hyperlink>
    </w:p>
    <w:p w:rsidR="00C36C2C" w:rsidRDefault="00E31404">
      <w:pPr>
        <w:pStyle w:val="TOC1"/>
        <w:tabs>
          <w:tab w:val="left" w:pos="480"/>
          <w:tab w:val="right" w:leader="dot" w:pos="9737"/>
        </w:tabs>
        <w:rPr>
          <w:noProof/>
          <w:lang w:bidi="ar-SA"/>
        </w:rPr>
      </w:pPr>
      <w:hyperlink w:anchor="_Toc403736865" w:history="1">
        <w:r w:rsidR="00C36C2C" w:rsidRPr="00E60C5D">
          <w:rPr>
            <w:rStyle w:val="Hyperlink"/>
            <w:noProof/>
          </w:rPr>
          <w:t>2</w:t>
        </w:r>
        <w:r w:rsidR="00C36C2C">
          <w:rPr>
            <w:noProof/>
            <w:lang w:bidi="ar-SA"/>
          </w:rPr>
          <w:tab/>
        </w:r>
        <w:r w:rsidR="00C36C2C" w:rsidRPr="00E60C5D">
          <w:rPr>
            <w:rStyle w:val="Hyperlink"/>
            <w:noProof/>
          </w:rPr>
          <w:t>Metodologia</w:t>
        </w:r>
        <w:r w:rsidR="00C36C2C">
          <w:rPr>
            <w:noProof/>
            <w:webHidden/>
          </w:rPr>
          <w:tab/>
        </w:r>
        <w:r>
          <w:rPr>
            <w:noProof/>
            <w:webHidden/>
          </w:rPr>
          <w:fldChar w:fldCharType="begin"/>
        </w:r>
        <w:r w:rsidR="00C36C2C">
          <w:rPr>
            <w:noProof/>
            <w:webHidden/>
          </w:rPr>
          <w:instrText xml:space="preserve"> PAGEREF _Toc403736865 \h </w:instrText>
        </w:r>
        <w:r>
          <w:rPr>
            <w:noProof/>
            <w:webHidden/>
          </w:rPr>
        </w:r>
        <w:r>
          <w:rPr>
            <w:noProof/>
            <w:webHidden/>
          </w:rPr>
          <w:fldChar w:fldCharType="separate"/>
        </w:r>
        <w:r w:rsidR="00C36C2C">
          <w:rPr>
            <w:noProof/>
            <w:webHidden/>
          </w:rPr>
          <w:t>5</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66" w:history="1">
        <w:r w:rsidR="00C36C2C" w:rsidRPr="00E60C5D">
          <w:rPr>
            <w:rStyle w:val="Hyperlink"/>
            <w:noProof/>
          </w:rPr>
          <w:t>2.1</w:t>
        </w:r>
        <w:r w:rsidR="00C36C2C">
          <w:rPr>
            <w:noProof/>
            <w:lang w:bidi="ar-SA"/>
          </w:rPr>
          <w:tab/>
        </w:r>
        <w:r w:rsidR="00C36C2C" w:rsidRPr="00E60C5D">
          <w:rPr>
            <w:rStyle w:val="Hyperlink"/>
            <w:noProof/>
          </w:rPr>
          <w:t>Objectivos</w:t>
        </w:r>
        <w:r w:rsidR="00C36C2C">
          <w:rPr>
            <w:noProof/>
            <w:webHidden/>
          </w:rPr>
          <w:tab/>
        </w:r>
        <w:r>
          <w:rPr>
            <w:noProof/>
            <w:webHidden/>
          </w:rPr>
          <w:fldChar w:fldCharType="begin"/>
        </w:r>
        <w:r w:rsidR="00C36C2C">
          <w:rPr>
            <w:noProof/>
            <w:webHidden/>
          </w:rPr>
          <w:instrText xml:space="preserve"> PAGEREF _Toc403736866 \h </w:instrText>
        </w:r>
        <w:r>
          <w:rPr>
            <w:noProof/>
            <w:webHidden/>
          </w:rPr>
        </w:r>
        <w:r>
          <w:rPr>
            <w:noProof/>
            <w:webHidden/>
          </w:rPr>
          <w:fldChar w:fldCharType="separate"/>
        </w:r>
        <w:r w:rsidR="00C36C2C">
          <w:rPr>
            <w:noProof/>
            <w:webHidden/>
          </w:rPr>
          <w:t>5</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67" w:history="1">
        <w:r w:rsidR="00C36C2C" w:rsidRPr="00E60C5D">
          <w:rPr>
            <w:rStyle w:val="Hyperlink"/>
            <w:noProof/>
          </w:rPr>
          <w:t>2.2</w:t>
        </w:r>
        <w:r w:rsidR="00C36C2C">
          <w:rPr>
            <w:noProof/>
            <w:lang w:bidi="ar-SA"/>
          </w:rPr>
          <w:tab/>
        </w:r>
        <w:r w:rsidR="00C36C2C" w:rsidRPr="00E60C5D">
          <w:rPr>
            <w:rStyle w:val="Hyperlink"/>
            <w:noProof/>
          </w:rPr>
          <w:t>Planeamento do inquérito</w:t>
        </w:r>
        <w:r w:rsidR="00C36C2C">
          <w:rPr>
            <w:noProof/>
            <w:webHidden/>
          </w:rPr>
          <w:tab/>
        </w:r>
        <w:r>
          <w:rPr>
            <w:noProof/>
            <w:webHidden/>
          </w:rPr>
          <w:fldChar w:fldCharType="begin"/>
        </w:r>
        <w:r w:rsidR="00C36C2C">
          <w:rPr>
            <w:noProof/>
            <w:webHidden/>
          </w:rPr>
          <w:instrText xml:space="preserve"> PAGEREF _Toc403736867 \h </w:instrText>
        </w:r>
        <w:r>
          <w:rPr>
            <w:noProof/>
            <w:webHidden/>
          </w:rPr>
        </w:r>
        <w:r>
          <w:rPr>
            <w:noProof/>
            <w:webHidden/>
          </w:rPr>
          <w:fldChar w:fldCharType="separate"/>
        </w:r>
        <w:r w:rsidR="00C36C2C">
          <w:rPr>
            <w:noProof/>
            <w:webHidden/>
          </w:rPr>
          <w:t>5</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68" w:history="1">
        <w:r w:rsidR="00C36C2C" w:rsidRPr="00E60C5D">
          <w:rPr>
            <w:rStyle w:val="Hyperlink"/>
            <w:noProof/>
          </w:rPr>
          <w:t>2.3</w:t>
        </w:r>
        <w:r w:rsidR="00C36C2C">
          <w:rPr>
            <w:noProof/>
            <w:lang w:bidi="ar-SA"/>
          </w:rPr>
          <w:tab/>
        </w:r>
        <w:r w:rsidR="00C36C2C" w:rsidRPr="00E60C5D">
          <w:rPr>
            <w:rStyle w:val="Hyperlink"/>
            <w:noProof/>
          </w:rPr>
          <w:t>População-alvo</w:t>
        </w:r>
        <w:r w:rsidR="00C36C2C">
          <w:rPr>
            <w:noProof/>
            <w:webHidden/>
          </w:rPr>
          <w:tab/>
        </w:r>
        <w:r>
          <w:rPr>
            <w:noProof/>
            <w:webHidden/>
          </w:rPr>
          <w:fldChar w:fldCharType="begin"/>
        </w:r>
        <w:r w:rsidR="00C36C2C">
          <w:rPr>
            <w:noProof/>
            <w:webHidden/>
          </w:rPr>
          <w:instrText xml:space="preserve"> PAGEREF _Toc403736868 \h </w:instrText>
        </w:r>
        <w:r>
          <w:rPr>
            <w:noProof/>
            <w:webHidden/>
          </w:rPr>
        </w:r>
        <w:r>
          <w:rPr>
            <w:noProof/>
            <w:webHidden/>
          </w:rPr>
          <w:fldChar w:fldCharType="separate"/>
        </w:r>
        <w:r w:rsidR="00C36C2C">
          <w:rPr>
            <w:noProof/>
            <w:webHidden/>
          </w:rPr>
          <w:t>6</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69" w:history="1">
        <w:r w:rsidR="00C36C2C" w:rsidRPr="00E60C5D">
          <w:rPr>
            <w:rStyle w:val="Hyperlink"/>
            <w:noProof/>
          </w:rPr>
          <w:t>2.4</w:t>
        </w:r>
        <w:r w:rsidR="00C36C2C">
          <w:rPr>
            <w:noProof/>
            <w:lang w:bidi="ar-SA"/>
          </w:rPr>
          <w:tab/>
        </w:r>
        <w:r w:rsidR="00C36C2C" w:rsidRPr="00E60C5D">
          <w:rPr>
            <w:rStyle w:val="Hyperlink"/>
            <w:noProof/>
          </w:rPr>
          <w:t>Tipo de amostragem</w:t>
        </w:r>
        <w:r w:rsidR="00C36C2C">
          <w:rPr>
            <w:noProof/>
            <w:webHidden/>
          </w:rPr>
          <w:tab/>
        </w:r>
        <w:r>
          <w:rPr>
            <w:noProof/>
            <w:webHidden/>
          </w:rPr>
          <w:fldChar w:fldCharType="begin"/>
        </w:r>
        <w:r w:rsidR="00C36C2C">
          <w:rPr>
            <w:noProof/>
            <w:webHidden/>
          </w:rPr>
          <w:instrText xml:space="preserve"> PAGEREF _Toc403736869 \h </w:instrText>
        </w:r>
        <w:r>
          <w:rPr>
            <w:noProof/>
            <w:webHidden/>
          </w:rPr>
        </w:r>
        <w:r>
          <w:rPr>
            <w:noProof/>
            <w:webHidden/>
          </w:rPr>
          <w:fldChar w:fldCharType="separate"/>
        </w:r>
        <w:r w:rsidR="00C36C2C">
          <w:rPr>
            <w:noProof/>
            <w:webHidden/>
          </w:rPr>
          <w:t>8</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0" w:history="1">
        <w:r w:rsidR="00C36C2C" w:rsidRPr="00E60C5D">
          <w:rPr>
            <w:rStyle w:val="Hyperlink"/>
            <w:noProof/>
          </w:rPr>
          <w:t>2.5</w:t>
        </w:r>
        <w:r w:rsidR="00C36C2C">
          <w:rPr>
            <w:noProof/>
            <w:lang w:bidi="ar-SA"/>
          </w:rPr>
          <w:tab/>
        </w:r>
        <w:r w:rsidR="00C36C2C" w:rsidRPr="00E60C5D">
          <w:rPr>
            <w:rStyle w:val="Hyperlink"/>
            <w:noProof/>
          </w:rPr>
          <w:t>Critérios de inclusão e exclusão</w:t>
        </w:r>
        <w:r w:rsidR="00C36C2C">
          <w:rPr>
            <w:noProof/>
            <w:webHidden/>
          </w:rPr>
          <w:tab/>
        </w:r>
        <w:r>
          <w:rPr>
            <w:noProof/>
            <w:webHidden/>
          </w:rPr>
          <w:fldChar w:fldCharType="begin"/>
        </w:r>
        <w:r w:rsidR="00C36C2C">
          <w:rPr>
            <w:noProof/>
            <w:webHidden/>
          </w:rPr>
          <w:instrText xml:space="preserve"> PAGEREF _Toc403736870 \h </w:instrText>
        </w:r>
        <w:r>
          <w:rPr>
            <w:noProof/>
            <w:webHidden/>
          </w:rPr>
        </w:r>
        <w:r>
          <w:rPr>
            <w:noProof/>
            <w:webHidden/>
          </w:rPr>
          <w:fldChar w:fldCharType="separate"/>
        </w:r>
        <w:r w:rsidR="00C36C2C">
          <w:rPr>
            <w:noProof/>
            <w:webHidden/>
          </w:rPr>
          <w:t>12</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1" w:history="1">
        <w:r w:rsidR="00C36C2C" w:rsidRPr="00E60C5D">
          <w:rPr>
            <w:rStyle w:val="Hyperlink"/>
            <w:noProof/>
          </w:rPr>
          <w:t>2.6</w:t>
        </w:r>
        <w:r w:rsidR="00C36C2C">
          <w:rPr>
            <w:noProof/>
            <w:lang w:bidi="ar-SA"/>
          </w:rPr>
          <w:tab/>
        </w:r>
        <w:r w:rsidR="00C36C2C" w:rsidRPr="00E60C5D">
          <w:rPr>
            <w:rStyle w:val="Hyperlink"/>
            <w:noProof/>
          </w:rPr>
          <w:t>Seleção dos sítios sentinela</w:t>
        </w:r>
        <w:r w:rsidR="00C36C2C">
          <w:rPr>
            <w:noProof/>
            <w:webHidden/>
          </w:rPr>
          <w:tab/>
        </w:r>
        <w:r>
          <w:rPr>
            <w:noProof/>
            <w:webHidden/>
          </w:rPr>
          <w:fldChar w:fldCharType="begin"/>
        </w:r>
        <w:r w:rsidR="00C36C2C">
          <w:rPr>
            <w:noProof/>
            <w:webHidden/>
          </w:rPr>
          <w:instrText xml:space="preserve"> PAGEREF _Toc403736871 \h </w:instrText>
        </w:r>
        <w:r>
          <w:rPr>
            <w:noProof/>
            <w:webHidden/>
          </w:rPr>
        </w:r>
        <w:r>
          <w:rPr>
            <w:noProof/>
            <w:webHidden/>
          </w:rPr>
          <w:fldChar w:fldCharType="separate"/>
        </w:r>
        <w:r w:rsidR="00C36C2C">
          <w:rPr>
            <w:noProof/>
            <w:webHidden/>
          </w:rPr>
          <w:t>13</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2" w:history="1">
        <w:r w:rsidR="00C36C2C" w:rsidRPr="00E60C5D">
          <w:rPr>
            <w:rStyle w:val="Hyperlink"/>
            <w:noProof/>
          </w:rPr>
          <w:t>2.7</w:t>
        </w:r>
        <w:r w:rsidR="00C36C2C">
          <w:rPr>
            <w:noProof/>
            <w:lang w:bidi="ar-SA"/>
          </w:rPr>
          <w:tab/>
        </w:r>
        <w:r w:rsidR="00C36C2C" w:rsidRPr="00E60C5D">
          <w:rPr>
            <w:rStyle w:val="Hyperlink"/>
            <w:noProof/>
          </w:rPr>
          <w:t>Duração do inquérito</w:t>
        </w:r>
        <w:r w:rsidR="00C36C2C">
          <w:rPr>
            <w:noProof/>
            <w:webHidden/>
          </w:rPr>
          <w:tab/>
        </w:r>
        <w:r>
          <w:rPr>
            <w:noProof/>
            <w:webHidden/>
          </w:rPr>
          <w:fldChar w:fldCharType="begin"/>
        </w:r>
        <w:r w:rsidR="00C36C2C">
          <w:rPr>
            <w:noProof/>
            <w:webHidden/>
          </w:rPr>
          <w:instrText xml:space="preserve"> PAGEREF _Toc403736872 \h </w:instrText>
        </w:r>
        <w:r>
          <w:rPr>
            <w:noProof/>
            <w:webHidden/>
          </w:rPr>
        </w:r>
        <w:r>
          <w:rPr>
            <w:noProof/>
            <w:webHidden/>
          </w:rPr>
          <w:fldChar w:fldCharType="separate"/>
        </w:r>
        <w:r w:rsidR="00C36C2C">
          <w:rPr>
            <w:noProof/>
            <w:webHidden/>
          </w:rPr>
          <w:t>15</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3" w:history="1">
        <w:r w:rsidR="00C36C2C" w:rsidRPr="00E60C5D">
          <w:rPr>
            <w:rStyle w:val="Hyperlink"/>
            <w:noProof/>
          </w:rPr>
          <w:t>2.8</w:t>
        </w:r>
        <w:r w:rsidR="00C36C2C">
          <w:rPr>
            <w:noProof/>
            <w:lang w:bidi="ar-SA"/>
          </w:rPr>
          <w:tab/>
        </w:r>
        <w:r w:rsidR="00C36C2C" w:rsidRPr="00E60C5D">
          <w:rPr>
            <w:rStyle w:val="Hyperlink"/>
            <w:noProof/>
          </w:rPr>
          <w:t>Tamanho da amostra</w:t>
        </w:r>
        <w:r w:rsidR="00C36C2C">
          <w:rPr>
            <w:noProof/>
            <w:webHidden/>
          </w:rPr>
          <w:tab/>
        </w:r>
        <w:r>
          <w:rPr>
            <w:noProof/>
            <w:webHidden/>
          </w:rPr>
          <w:fldChar w:fldCharType="begin"/>
        </w:r>
        <w:r w:rsidR="00C36C2C">
          <w:rPr>
            <w:noProof/>
            <w:webHidden/>
          </w:rPr>
          <w:instrText xml:space="preserve"> PAGEREF _Toc403736873 \h </w:instrText>
        </w:r>
        <w:r>
          <w:rPr>
            <w:noProof/>
            <w:webHidden/>
          </w:rPr>
        </w:r>
        <w:r>
          <w:rPr>
            <w:noProof/>
            <w:webHidden/>
          </w:rPr>
          <w:fldChar w:fldCharType="separate"/>
        </w:r>
        <w:r w:rsidR="00C36C2C">
          <w:rPr>
            <w:noProof/>
            <w:webHidden/>
          </w:rPr>
          <w:t>15</w:t>
        </w:r>
        <w:r>
          <w:rPr>
            <w:noProof/>
            <w:webHidden/>
          </w:rPr>
          <w:fldChar w:fldCharType="end"/>
        </w:r>
      </w:hyperlink>
    </w:p>
    <w:p w:rsidR="00C36C2C" w:rsidRDefault="00E31404">
      <w:pPr>
        <w:pStyle w:val="TOC1"/>
        <w:tabs>
          <w:tab w:val="left" w:pos="480"/>
          <w:tab w:val="right" w:leader="dot" w:pos="9737"/>
        </w:tabs>
        <w:rPr>
          <w:noProof/>
          <w:lang w:bidi="ar-SA"/>
        </w:rPr>
      </w:pPr>
      <w:hyperlink w:anchor="_Toc403736874" w:history="1">
        <w:r w:rsidR="00C36C2C" w:rsidRPr="00E60C5D">
          <w:rPr>
            <w:rStyle w:val="Hyperlink"/>
            <w:noProof/>
          </w:rPr>
          <w:t>3</w:t>
        </w:r>
        <w:r w:rsidR="00C36C2C">
          <w:rPr>
            <w:noProof/>
            <w:lang w:bidi="ar-SA"/>
          </w:rPr>
          <w:tab/>
        </w:r>
        <w:r w:rsidR="00C36C2C" w:rsidRPr="00E60C5D">
          <w:rPr>
            <w:rStyle w:val="Hyperlink"/>
            <w:noProof/>
          </w:rPr>
          <w:t>PROCEDIMENTOS OPERACIONAIS</w:t>
        </w:r>
        <w:r w:rsidR="00C36C2C">
          <w:rPr>
            <w:noProof/>
            <w:webHidden/>
          </w:rPr>
          <w:tab/>
        </w:r>
        <w:r>
          <w:rPr>
            <w:noProof/>
            <w:webHidden/>
          </w:rPr>
          <w:fldChar w:fldCharType="begin"/>
        </w:r>
        <w:r w:rsidR="00C36C2C">
          <w:rPr>
            <w:noProof/>
            <w:webHidden/>
          </w:rPr>
          <w:instrText xml:space="preserve"> PAGEREF _Toc403736874 \h </w:instrText>
        </w:r>
        <w:r>
          <w:rPr>
            <w:noProof/>
            <w:webHidden/>
          </w:rPr>
        </w:r>
        <w:r>
          <w:rPr>
            <w:noProof/>
            <w:webHidden/>
          </w:rPr>
          <w:fldChar w:fldCharType="separate"/>
        </w:r>
        <w:r w:rsidR="00C36C2C">
          <w:rPr>
            <w:noProof/>
            <w:webHidden/>
          </w:rPr>
          <w:t>17</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5" w:history="1">
        <w:r w:rsidR="00C36C2C" w:rsidRPr="00E60C5D">
          <w:rPr>
            <w:rStyle w:val="Hyperlink"/>
            <w:noProof/>
          </w:rPr>
          <w:t>3.1</w:t>
        </w:r>
        <w:r w:rsidR="00C36C2C">
          <w:rPr>
            <w:noProof/>
            <w:lang w:bidi="ar-SA"/>
          </w:rPr>
          <w:tab/>
        </w:r>
        <w:r w:rsidR="00C36C2C" w:rsidRPr="00E60C5D">
          <w:rPr>
            <w:rStyle w:val="Hyperlink"/>
            <w:noProof/>
          </w:rPr>
          <w:t>Resumo dos procedimentos no local do inquérito</w:t>
        </w:r>
        <w:r w:rsidR="00C36C2C">
          <w:rPr>
            <w:noProof/>
            <w:webHidden/>
          </w:rPr>
          <w:tab/>
        </w:r>
        <w:r>
          <w:rPr>
            <w:noProof/>
            <w:webHidden/>
          </w:rPr>
          <w:fldChar w:fldCharType="begin"/>
        </w:r>
        <w:r w:rsidR="00C36C2C">
          <w:rPr>
            <w:noProof/>
            <w:webHidden/>
          </w:rPr>
          <w:instrText xml:space="preserve"> PAGEREF _Toc403736875 \h </w:instrText>
        </w:r>
        <w:r>
          <w:rPr>
            <w:noProof/>
            <w:webHidden/>
          </w:rPr>
        </w:r>
        <w:r>
          <w:rPr>
            <w:noProof/>
            <w:webHidden/>
          </w:rPr>
          <w:fldChar w:fldCharType="separate"/>
        </w:r>
        <w:r w:rsidR="00C36C2C">
          <w:rPr>
            <w:noProof/>
            <w:webHidden/>
          </w:rPr>
          <w:t>17</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6" w:history="1">
        <w:r w:rsidR="00C36C2C" w:rsidRPr="00E60C5D">
          <w:rPr>
            <w:rStyle w:val="Hyperlink"/>
            <w:noProof/>
          </w:rPr>
          <w:t>3.2</w:t>
        </w:r>
        <w:r w:rsidR="00C36C2C">
          <w:rPr>
            <w:noProof/>
            <w:lang w:bidi="ar-SA"/>
          </w:rPr>
          <w:tab/>
        </w:r>
        <w:r w:rsidR="00C36C2C" w:rsidRPr="00E60C5D">
          <w:rPr>
            <w:rStyle w:val="Hyperlink"/>
            <w:noProof/>
          </w:rPr>
          <w:t>Dados relacionados ao recrutamento</w:t>
        </w:r>
        <w:r w:rsidR="00C36C2C">
          <w:rPr>
            <w:noProof/>
            <w:webHidden/>
          </w:rPr>
          <w:tab/>
        </w:r>
        <w:r>
          <w:rPr>
            <w:noProof/>
            <w:webHidden/>
          </w:rPr>
          <w:fldChar w:fldCharType="begin"/>
        </w:r>
        <w:r w:rsidR="00C36C2C">
          <w:rPr>
            <w:noProof/>
            <w:webHidden/>
          </w:rPr>
          <w:instrText xml:space="preserve"> PAGEREF _Toc403736876 \h </w:instrText>
        </w:r>
        <w:r>
          <w:rPr>
            <w:noProof/>
            <w:webHidden/>
          </w:rPr>
        </w:r>
        <w:r>
          <w:rPr>
            <w:noProof/>
            <w:webHidden/>
          </w:rPr>
          <w:fldChar w:fldCharType="separate"/>
        </w:r>
        <w:r w:rsidR="00C36C2C">
          <w:rPr>
            <w:noProof/>
            <w:webHidden/>
          </w:rPr>
          <w:t>18</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7" w:history="1">
        <w:r w:rsidR="00C36C2C" w:rsidRPr="00E60C5D">
          <w:rPr>
            <w:rStyle w:val="Hyperlink"/>
            <w:noProof/>
          </w:rPr>
          <w:t>3.3</w:t>
        </w:r>
        <w:r w:rsidR="00C36C2C">
          <w:rPr>
            <w:noProof/>
            <w:lang w:bidi="ar-SA"/>
          </w:rPr>
          <w:tab/>
        </w:r>
        <w:r w:rsidR="00C36C2C" w:rsidRPr="00E60C5D">
          <w:rPr>
            <w:rStyle w:val="Hyperlink"/>
            <w:noProof/>
          </w:rPr>
          <w:t>Dados sociodemográficos</w:t>
        </w:r>
        <w:r w:rsidR="00C36C2C">
          <w:rPr>
            <w:noProof/>
            <w:webHidden/>
          </w:rPr>
          <w:tab/>
        </w:r>
        <w:r>
          <w:rPr>
            <w:noProof/>
            <w:webHidden/>
          </w:rPr>
          <w:fldChar w:fldCharType="begin"/>
        </w:r>
        <w:r w:rsidR="00C36C2C">
          <w:rPr>
            <w:noProof/>
            <w:webHidden/>
          </w:rPr>
          <w:instrText xml:space="preserve"> PAGEREF _Toc403736877 \h </w:instrText>
        </w:r>
        <w:r>
          <w:rPr>
            <w:noProof/>
            <w:webHidden/>
          </w:rPr>
        </w:r>
        <w:r>
          <w:rPr>
            <w:noProof/>
            <w:webHidden/>
          </w:rPr>
          <w:fldChar w:fldCharType="separate"/>
        </w:r>
        <w:r w:rsidR="00C36C2C">
          <w:rPr>
            <w:noProof/>
            <w:webHidden/>
          </w:rPr>
          <w:t>21</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8" w:history="1">
        <w:r w:rsidR="00C36C2C" w:rsidRPr="00E60C5D">
          <w:rPr>
            <w:rStyle w:val="Hyperlink"/>
            <w:noProof/>
          </w:rPr>
          <w:t>3.4</w:t>
        </w:r>
        <w:r w:rsidR="00C36C2C">
          <w:rPr>
            <w:noProof/>
            <w:lang w:bidi="ar-SA"/>
          </w:rPr>
          <w:tab/>
        </w:r>
        <w:r w:rsidR="00C36C2C" w:rsidRPr="00E60C5D">
          <w:rPr>
            <w:rStyle w:val="Hyperlink"/>
            <w:noProof/>
          </w:rPr>
          <w:t>Dados comportamentais</w:t>
        </w:r>
        <w:r w:rsidR="00C36C2C">
          <w:rPr>
            <w:noProof/>
            <w:webHidden/>
          </w:rPr>
          <w:tab/>
        </w:r>
        <w:r>
          <w:rPr>
            <w:noProof/>
            <w:webHidden/>
          </w:rPr>
          <w:fldChar w:fldCharType="begin"/>
        </w:r>
        <w:r w:rsidR="00C36C2C">
          <w:rPr>
            <w:noProof/>
            <w:webHidden/>
          </w:rPr>
          <w:instrText xml:space="preserve"> PAGEREF _Toc403736878 \h </w:instrText>
        </w:r>
        <w:r>
          <w:rPr>
            <w:noProof/>
            <w:webHidden/>
          </w:rPr>
        </w:r>
        <w:r>
          <w:rPr>
            <w:noProof/>
            <w:webHidden/>
          </w:rPr>
          <w:fldChar w:fldCharType="separate"/>
        </w:r>
        <w:r w:rsidR="00C36C2C">
          <w:rPr>
            <w:noProof/>
            <w:webHidden/>
          </w:rPr>
          <w:t>21</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79" w:history="1">
        <w:r w:rsidR="00C36C2C" w:rsidRPr="00E60C5D">
          <w:rPr>
            <w:rStyle w:val="Hyperlink"/>
            <w:rFonts w:ascii="Times New Roman" w:hAnsi="Times New Roman"/>
            <w:noProof/>
          </w:rPr>
          <w:t>3.5</w:t>
        </w:r>
        <w:r w:rsidR="00C36C2C">
          <w:rPr>
            <w:noProof/>
            <w:lang w:bidi="ar-SA"/>
          </w:rPr>
          <w:tab/>
        </w:r>
        <w:r w:rsidR="00C36C2C" w:rsidRPr="00E60C5D">
          <w:rPr>
            <w:rStyle w:val="Hyperlink"/>
            <w:noProof/>
          </w:rPr>
          <w:t>Dados biológicos</w:t>
        </w:r>
        <w:r w:rsidR="00C36C2C">
          <w:rPr>
            <w:noProof/>
            <w:webHidden/>
          </w:rPr>
          <w:tab/>
        </w:r>
        <w:r>
          <w:rPr>
            <w:noProof/>
            <w:webHidden/>
          </w:rPr>
          <w:fldChar w:fldCharType="begin"/>
        </w:r>
        <w:r w:rsidR="00C36C2C">
          <w:rPr>
            <w:noProof/>
            <w:webHidden/>
          </w:rPr>
          <w:instrText xml:space="preserve"> PAGEREF _Toc403736879 \h </w:instrText>
        </w:r>
        <w:r>
          <w:rPr>
            <w:noProof/>
            <w:webHidden/>
          </w:rPr>
        </w:r>
        <w:r>
          <w:rPr>
            <w:noProof/>
            <w:webHidden/>
          </w:rPr>
          <w:fldChar w:fldCharType="separate"/>
        </w:r>
        <w:r w:rsidR="00C36C2C">
          <w:rPr>
            <w:noProof/>
            <w:webHidden/>
          </w:rPr>
          <w:t>22</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0" w:history="1">
        <w:r w:rsidR="00C36C2C" w:rsidRPr="00E60C5D">
          <w:rPr>
            <w:rStyle w:val="Hyperlink"/>
            <w:noProof/>
          </w:rPr>
          <w:t>3.6</w:t>
        </w:r>
        <w:r w:rsidR="00C36C2C">
          <w:rPr>
            <w:noProof/>
            <w:lang w:bidi="ar-SA"/>
          </w:rPr>
          <w:tab/>
        </w:r>
        <w:r w:rsidR="00C36C2C" w:rsidRPr="00E60C5D">
          <w:rPr>
            <w:rStyle w:val="Hyperlink"/>
            <w:noProof/>
          </w:rPr>
          <w:t>Cuidados clínicos</w:t>
        </w:r>
        <w:r w:rsidR="00C36C2C">
          <w:rPr>
            <w:noProof/>
            <w:webHidden/>
          </w:rPr>
          <w:tab/>
        </w:r>
        <w:r>
          <w:rPr>
            <w:noProof/>
            <w:webHidden/>
          </w:rPr>
          <w:fldChar w:fldCharType="begin"/>
        </w:r>
        <w:r w:rsidR="00C36C2C">
          <w:rPr>
            <w:noProof/>
            <w:webHidden/>
          </w:rPr>
          <w:instrText xml:space="preserve"> PAGEREF _Toc403736880 \h </w:instrText>
        </w:r>
        <w:r>
          <w:rPr>
            <w:noProof/>
            <w:webHidden/>
          </w:rPr>
        </w:r>
        <w:r>
          <w:rPr>
            <w:noProof/>
            <w:webHidden/>
          </w:rPr>
          <w:fldChar w:fldCharType="separate"/>
        </w:r>
        <w:r w:rsidR="00C36C2C">
          <w:rPr>
            <w:noProof/>
            <w:webHidden/>
          </w:rPr>
          <w:t>24</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1" w:history="1">
        <w:r w:rsidR="00C36C2C" w:rsidRPr="00E60C5D">
          <w:rPr>
            <w:rStyle w:val="Hyperlink"/>
            <w:noProof/>
          </w:rPr>
          <w:t>3.7</w:t>
        </w:r>
        <w:r w:rsidR="00C36C2C">
          <w:rPr>
            <w:noProof/>
            <w:lang w:bidi="ar-SA"/>
          </w:rPr>
          <w:tab/>
        </w:r>
        <w:r w:rsidR="00C36C2C" w:rsidRPr="00E60C5D">
          <w:rPr>
            <w:rStyle w:val="Hyperlink"/>
            <w:noProof/>
          </w:rPr>
          <w:t>Incentivos</w:t>
        </w:r>
        <w:r w:rsidR="00C36C2C">
          <w:rPr>
            <w:noProof/>
            <w:webHidden/>
          </w:rPr>
          <w:tab/>
        </w:r>
        <w:r>
          <w:rPr>
            <w:noProof/>
            <w:webHidden/>
          </w:rPr>
          <w:fldChar w:fldCharType="begin"/>
        </w:r>
        <w:r w:rsidR="00C36C2C">
          <w:rPr>
            <w:noProof/>
            <w:webHidden/>
          </w:rPr>
          <w:instrText xml:space="preserve"> PAGEREF _Toc403736881 \h </w:instrText>
        </w:r>
        <w:r>
          <w:rPr>
            <w:noProof/>
            <w:webHidden/>
          </w:rPr>
        </w:r>
        <w:r>
          <w:rPr>
            <w:noProof/>
            <w:webHidden/>
          </w:rPr>
          <w:fldChar w:fldCharType="separate"/>
        </w:r>
        <w:r w:rsidR="00C36C2C">
          <w:rPr>
            <w:noProof/>
            <w:webHidden/>
          </w:rPr>
          <w:t>24</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2" w:history="1">
        <w:r w:rsidR="00C36C2C" w:rsidRPr="00E60C5D">
          <w:rPr>
            <w:rStyle w:val="Hyperlink"/>
            <w:noProof/>
          </w:rPr>
          <w:t>3.8</w:t>
        </w:r>
        <w:r w:rsidR="00C36C2C">
          <w:rPr>
            <w:noProof/>
            <w:lang w:bidi="ar-SA"/>
          </w:rPr>
          <w:tab/>
        </w:r>
        <w:r w:rsidR="00C36C2C" w:rsidRPr="00E60C5D">
          <w:rPr>
            <w:rStyle w:val="Hyperlink"/>
            <w:noProof/>
          </w:rPr>
          <w:t>Considerações éticas</w:t>
        </w:r>
        <w:r w:rsidR="00C36C2C">
          <w:rPr>
            <w:noProof/>
            <w:webHidden/>
          </w:rPr>
          <w:tab/>
        </w:r>
        <w:r>
          <w:rPr>
            <w:noProof/>
            <w:webHidden/>
          </w:rPr>
          <w:fldChar w:fldCharType="begin"/>
        </w:r>
        <w:r w:rsidR="00C36C2C">
          <w:rPr>
            <w:noProof/>
            <w:webHidden/>
          </w:rPr>
          <w:instrText xml:space="preserve"> PAGEREF _Toc403736882 \h </w:instrText>
        </w:r>
        <w:r>
          <w:rPr>
            <w:noProof/>
            <w:webHidden/>
          </w:rPr>
        </w:r>
        <w:r>
          <w:rPr>
            <w:noProof/>
            <w:webHidden/>
          </w:rPr>
          <w:fldChar w:fldCharType="separate"/>
        </w:r>
        <w:r w:rsidR="00C36C2C">
          <w:rPr>
            <w:noProof/>
            <w:webHidden/>
          </w:rPr>
          <w:t>25</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3" w:history="1">
        <w:r w:rsidR="00C36C2C" w:rsidRPr="00E60C5D">
          <w:rPr>
            <w:rStyle w:val="Hyperlink"/>
            <w:noProof/>
          </w:rPr>
          <w:t>3.9</w:t>
        </w:r>
        <w:r w:rsidR="00C36C2C">
          <w:rPr>
            <w:noProof/>
            <w:lang w:bidi="ar-SA"/>
          </w:rPr>
          <w:tab/>
        </w:r>
        <w:r w:rsidR="00C36C2C" w:rsidRPr="00E60C5D">
          <w:rPr>
            <w:rStyle w:val="Hyperlink"/>
            <w:noProof/>
          </w:rPr>
          <w:t>Composição e formação das equipas</w:t>
        </w:r>
        <w:r w:rsidR="00C36C2C">
          <w:rPr>
            <w:noProof/>
            <w:webHidden/>
          </w:rPr>
          <w:tab/>
        </w:r>
        <w:r>
          <w:rPr>
            <w:noProof/>
            <w:webHidden/>
          </w:rPr>
          <w:fldChar w:fldCharType="begin"/>
        </w:r>
        <w:r w:rsidR="00C36C2C">
          <w:rPr>
            <w:noProof/>
            <w:webHidden/>
          </w:rPr>
          <w:instrText xml:space="preserve"> PAGEREF _Toc403736883 \h </w:instrText>
        </w:r>
        <w:r>
          <w:rPr>
            <w:noProof/>
            <w:webHidden/>
          </w:rPr>
        </w:r>
        <w:r>
          <w:rPr>
            <w:noProof/>
            <w:webHidden/>
          </w:rPr>
          <w:fldChar w:fldCharType="separate"/>
        </w:r>
        <w:r w:rsidR="00C36C2C">
          <w:rPr>
            <w:noProof/>
            <w:webHidden/>
          </w:rPr>
          <w:t>27</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4" w:history="1">
        <w:r w:rsidR="00C36C2C" w:rsidRPr="00E60C5D">
          <w:rPr>
            <w:rStyle w:val="Hyperlink"/>
            <w:noProof/>
          </w:rPr>
          <w:t>3.10</w:t>
        </w:r>
        <w:r w:rsidR="00C36C2C">
          <w:rPr>
            <w:noProof/>
            <w:lang w:bidi="ar-SA"/>
          </w:rPr>
          <w:tab/>
        </w:r>
        <w:r w:rsidR="00C36C2C" w:rsidRPr="00E60C5D">
          <w:rPr>
            <w:rStyle w:val="Hyperlink"/>
            <w:noProof/>
          </w:rPr>
          <w:t>Gestao e analise de adados</w:t>
        </w:r>
        <w:r w:rsidR="00C36C2C">
          <w:rPr>
            <w:noProof/>
            <w:webHidden/>
          </w:rPr>
          <w:tab/>
        </w:r>
        <w:r>
          <w:rPr>
            <w:noProof/>
            <w:webHidden/>
          </w:rPr>
          <w:fldChar w:fldCharType="begin"/>
        </w:r>
        <w:r w:rsidR="00C36C2C">
          <w:rPr>
            <w:noProof/>
            <w:webHidden/>
          </w:rPr>
          <w:instrText xml:space="preserve"> PAGEREF _Toc403736884 \h </w:instrText>
        </w:r>
        <w:r>
          <w:rPr>
            <w:noProof/>
            <w:webHidden/>
          </w:rPr>
        </w:r>
        <w:r>
          <w:rPr>
            <w:noProof/>
            <w:webHidden/>
          </w:rPr>
          <w:fldChar w:fldCharType="separate"/>
        </w:r>
        <w:r w:rsidR="00C36C2C">
          <w:rPr>
            <w:noProof/>
            <w:webHidden/>
          </w:rPr>
          <w:t>28</w:t>
        </w:r>
        <w:r>
          <w:rPr>
            <w:noProof/>
            <w:webHidden/>
          </w:rPr>
          <w:fldChar w:fldCharType="end"/>
        </w:r>
      </w:hyperlink>
    </w:p>
    <w:p w:rsidR="00C36C2C" w:rsidRDefault="00E31404">
      <w:pPr>
        <w:pStyle w:val="TOC1"/>
        <w:tabs>
          <w:tab w:val="left" w:pos="480"/>
          <w:tab w:val="right" w:leader="dot" w:pos="9737"/>
        </w:tabs>
        <w:rPr>
          <w:noProof/>
          <w:lang w:bidi="ar-SA"/>
        </w:rPr>
      </w:pPr>
      <w:hyperlink w:anchor="_Toc403736885" w:history="1">
        <w:r w:rsidR="00C36C2C" w:rsidRPr="00E60C5D">
          <w:rPr>
            <w:rStyle w:val="Hyperlink"/>
            <w:noProof/>
          </w:rPr>
          <w:t>4</w:t>
        </w:r>
        <w:r w:rsidR="00C36C2C">
          <w:rPr>
            <w:noProof/>
            <w:lang w:bidi="ar-SA"/>
          </w:rPr>
          <w:tab/>
        </w:r>
        <w:r w:rsidR="00C36C2C" w:rsidRPr="00E60C5D">
          <w:rPr>
            <w:rStyle w:val="Hyperlink"/>
            <w:noProof/>
          </w:rPr>
          <w:t>Referencias</w:t>
        </w:r>
        <w:r w:rsidR="00C36C2C">
          <w:rPr>
            <w:noProof/>
            <w:webHidden/>
          </w:rPr>
          <w:tab/>
        </w:r>
        <w:r>
          <w:rPr>
            <w:noProof/>
            <w:webHidden/>
          </w:rPr>
          <w:fldChar w:fldCharType="begin"/>
        </w:r>
        <w:r w:rsidR="00C36C2C">
          <w:rPr>
            <w:noProof/>
            <w:webHidden/>
          </w:rPr>
          <w:instrText xml:space="preserve"> PAGEREF _Toc403736885 \h </w:instrText>
        </w:r>
        <w:r>
          <w:rPr>
            <w:noProof/>
            <w:webHidden/>
          </w:rPr>
        </w:r>
        <w:r>
          <w:rPr>
            <w:noProof/>
            <w:webHidden/>
          </w:rPr>
          <w:fldChar w:fldCharType="separate"/>
        </w:r>
        <w:r w:rsidR="00C36C2C">
          <w:rPr>
            <w:noProof/>
            <w:webHidden/>
          </w:rPr>
          <w:t>30</w:t>
        </w:r>
        <w:r>
          <w:rPr>
            <w:noProof/>
            <w:webHidden/>
          </w:rPr>
          <w:fldChar w:fldCharType="end"/>
        </w:r>
      </w:hyperlink>
    </w:p>
    <w:p w:rsidR="00C36C2C" w:rsidRDefault="00E31404">
      <w:pPr>
        <w:pStyle w:val="TOC1"/>
        <w:tabs>
          <w:tab w:val="left" w:pos="480"/>
          <w:tab w:val="right" w:leader="dot" w:pos="9737"/>
        </w:tabs>
        <w:rPr>
          <w:noProof/>
          <w:lang w:bidi="ar-SA"/>
        </w:rPr>
      </w:pPr>
      <w:hyperlink w:anchor="_Toc403736886" w:history="1">
        <w:r w:rsidR="00C36C2C" w:rsidRPr="00E60C5D">
          <w:rPr>
            <w:rStyle w:val="Hyperlink"/>
            <w:noProof/>
          </w:rPr>
          <w:t>5</w:t>
        </w:r>
        <w:r w:rsidR="00C36C2C">
          <w:rPr>
            <w:noProof/>
            <w:lang w:bidi="ar-SA"/>
          </w:rPr>
          <w:tab/>
        </w:r>
        <w:r w:rsidR="00C36C2C" w:rsidRPr="00E60C5D">
          <w:rPr>
            <w:rStyle w:val="Hyperlink"/>
            <w:noProof/>
          </w:rPr>
          <w:t>Anexos</w:t>
        </w:r>
        <w:r w:rsidR="00C36C2C">
          <w:rPr>
            <w:noProof/>
            <w:webHidden/>
          </w:rPr>
          <w:tab/>
        </w:r>
        <w:r>
          <w:rPr>
            <w:noProof/>
            <w:webHidden/>
          </w:rPr>
          <w:fldChar w:fldCharType="begin"/>
        </w:r>
        <w:r w:rsidR="00C36C2C">
          <w:rPr>
            <w:noProof/>
            <w:webHidden/>
          </w:rPr>
          <w:instrText xml:space="preserve"> PAGEREF _Toc403736886 \h </w:instrText>
        </w:r>
        <w:r>
          <w:rPr>
            <w:noProof/>
            <w:webHidden/>
          </w:rPr>
        </w:r>
        <w:r>
          <w:rPr>
            <w:noProof/>
            <w:webHidden/>
          </w:rPr>
          <w:fldChar w:fldCharType="separate"/>
        </w:r>
        <w:r w:rsidR="00C36C2C">
          <w:rPr>
            <w:noProof/>
            <w:webHidden/>
          </w:rPr>
          <w:t>32</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7" w:history="1">
        <w:r w:rsidR="00C36C2C" w:rsidRPr="00E60C5D">
          <w:rPr>
            <w:rStyle w:val="Hyperlink"/>
            <w:noProof/>
          </w:rPr>
          <w:t>5.1</w:t>
        </w:r>
        <w:r w:rsidR="00C36C2C">
          <w:rPr>
            <w:noProof/>
            <w:lang w:bidi="ar-SA"/>
          </w:rPr>
          <w:tab/>
        </w:r>
        <w:r w:rsidR="00C36C2C" w:rsidRPr="00E60C5D">
          <w:rPr>
            <w:rStyle w:val="Hyperlink"/>
            <w:noProof/>
          </w:rPr>
          <w:t>Segurança em Pesquisa</w:t>
        </w:r>
        <w:r w:rsidR="00C36C2C">
          <w:rPr>
            <w:noProof/>
            <w:webHidden/>
          </w:rPr>
          <w:tab/>
        </w:r>
        <w:r>
          <w:rPr>
            <w:noProof/>
            <w:webHidden/>
          </w:rPr>
          <w:fldChar w:fldCharType="begin"/>
        </w:r>
        <w:r w:rsidR="00C36C2C">
          <w:rPr>
            <w:noProof/>
            <w:webHidden/>
          </w:rPr>
          <w:instrText xml:space="preserve"> PAGEREF _Toc403736887 \h </w:instrText>
        </w:r>
        <w:r>
          <w:rPr>
            <w:noProof/>
            <w:webHidden/>
          </w:rPr>
        </w:r>
        <w:r>
          <w:rPr>
            <w:noProof/>
            <w:webHidden/>
          </w:rPr>
          <w:fldChar w:fldCharType="separate"/>
        </w:r>
        <w:r w:rsidR="00C36C2C">
          <w:rPr>
            <w:noProof/>
            <w:webHidden/>
          </w:rPr>
          <w:t>32</w:t>
        </w:r>
        <w:r>
          <w:rPr>
            <w:noProof/>
            <w:webHidden/>
          </w:rPr>
          <w:fldChar w:fldCharType="end"/>
        </w:r>
      </w:hyperlink>
    </w:p>
    <w:p w:rsidR="00C36C2C" w:rsidRDefault="00E31404">
      <w:pPr>
        <w:pStyle w:val="TOC2"/>
        <w:tabs>
          <w:tab w:val="left" w:pos="880"/>
          <w:tab w:val="right" w:leader="dot" w:pos="9737"/>
        </w:tabs>
        <w:rPr>
          <w:noProof/>
          <w:lang w:bidi="ar-SA"/>
        </w:rPr>
      </w:pPr>
      <w:hyperlink w:anchor="_Toc403736888" w:history="1">
        <w:r w:rsidR="00C36C2C" w:rsidRPr="00E60C5D">
          <w:rPr>
            <w:rStyle w:val="Hyperlink"/>
            <w:noProof/>
          </w:rPr>
          <w:t>5.2</w:t>
        </w:r>
        <w:r w:rsidR="00C36C2C">
          <w:rPr>
            <w:noProof/>
            <w:lang w:bidi="ar-SA"/>
          </w:rPr>
          <w:tab/>
        </w:r>
        <w:r w:rsidR="00C36C2C" w:rsidRPr="00E60C5D">
          <w:rPr>
            <w:rStyle w:val="Hyperlink"/>
            <w:noProof/>
          </w:rPr>
          <w:t>Biossegurança</w:t>
        </w:r>
        <w:r w:rsidR="00C36C2C">
          <w:rPr>
            <w:noProof/>
            <w:webHidden/>
          </w:rPr>
          <w:tab/>
        </w:r>
        <w:r>
          <w:rPr>
            <w:noProof/>
            <w:webHidden/>
          </w:rPr>
          <w:fldChar w:fldCharType="begin"/>
        </w:r>
        <w:r w:rsidR="00C36C2C">
          <w:rPr>
            <w:noProof/>
            <w:webHidden/>
          </w:rPr>
          <w:instrText xml:space="preserve"> PAGEREF _Toc403736888 \h </w:instrText>
        </w:r>
        <w:r>
          <w:rPr>
            <w:noProof/>
            <w:webHidden/>
          </w:rPr>
        </w:r>
        <w:r>
          <w:rPr>
            <w:noProof/>
            <w:webHidden/>
          </w:rPr>
          <w:fldChar w:fldCharType="separate"/>
        </w:r>
        <w:r w:rsidR="00C36C2C">
          <w:rPr>
            <w:noProof/>
            <w:webHidden/>
          </w:rPr>
          <w:t>33</w:t>
        </w:r>
        <w:r>
          <w:rPr>
            <w:noProof/>
            <w:webHidden/>
          </w:rPr>
          <w:fldChar w:fldCharType="end"/>
        </w:r>
      </w:hyperlink>
    </w:p>
    <w:p w:rsidR="009A0BDD" w:rsidRDefault="00E31404">
      <w:r>
        <w:rPr>
          <w:lang w:val="pt-PT"/>
        </w:rPr>
        <w:fldChar w:fldCharType="end"/>
      </w:r>
    </w:p>
    <w:p w:rsidR="00324648" w:rsidRDefault="00324648"/>
    <w:p w:rsidR="00324648" w:rsidRDefault="00324648" w:rsidP="00F81583">
      <w:pPr>
        <w:rPr>
          <w:lang w:val="pt-PT"/>
        </w:rPr>
        <w:sectPr w:rsidR="00324648" w:rsidSect="00BA0385">
          <w:pgSz w:w="11907" w:h="16839" w:code="9"/>
          <w:pgMar w:top="1440" w:right="1080" w:bottom="1440" w:left="1080" w:header="720" w:footer="720" w:gutter="0"/>
          <w:cols w:space="720"/>
          <w:docGrid w:linePitch="360"/>
        </w:sectPr>
      </w:pPr>
    </w:p>
    <w:p w:rsidR="0048006D" w:rsidRPr="0048006D" w:rsidRDefault="00777B4F" w:rsidP="00F81583">
      <w:pPr>
        <w:pStyle w:val="Heading1"/>
        <w:numPr>
          <w:ilvl w:val="0"/>
          <w:numId w:val="0"/>
        </w:numPr>
      </w:pPr>
      <w:bookmarkStart w:id="2" w:name="_Toc403734101"/>
      <w:bookmarkStart w:id="3" w:name="_Toc403736863"/>
      <w:r>
        <w:lastRenderedPageBreak/>
        <w:t>Acrónimos</w:t>
      </w:r>
      <w:bookmarkEnd w:id="2"/>
      <w:bookmarkEnd w:id="3"/>
    </w:p>
    <w:p w:rsidR="00324648" w:rsidRDefault="00324648">
      <w:pPr>
        <w:spacing w:after="0"/>
        <w:rPr>
          <w:lang w:val="pt-PT"/>
        </w:rPr>
      </w:pPr>
    </w:p>
    <w:p w:rsidR="0074240D" w:rsidRDefault="0074240D" w:rsidP="0074240D">
      <w:pPr>
        <w:tabs>
          <w:tab w:val="left" w:pos="1440"/>
        </w:tabs>
        <w:spacing w:after="0"/>
        <w:jc w:val="both"/>
        <w:rPr>
          <w:lang w:val="pt-PT"/>
        </w:rPr>
      </w:pPr>
      <w:r w:rsidRPr="00A03779">
        <w:rPr>
          <w:lang w:val="pt-PT"/>
        </w:rPr>
        <w:t>ASPF:</w:t>
      </w:r>
      <w:r w:rsidRPr="00A03779">
        <w:rPr>
          <w:lang w:val="pt-PT"/>
        </w:rPr>
        <w:tab/>
        <w:t xml:space="preserve">Associação de </w:t>
      </w:r>
      <w:r>
        <w:rPr>
          <w:lang w:val="pt-PT"/>
        </w:rPr>
        <w:t>S</w:t>
      </w:r>
      <w:r w:rsidRPr="00A03779">
        <w:rPr>
          <w:lang w:val="pt-PT"/>
        </w:rPr>
        <w:t>aúde</w:t>
      </w:r>
      <w:r>
        <w:rPr>
          <w:lang w:val="pt-PT"/>
        </w:rPr>
        <w:t xml:space="preserve"> e</w:t>
      </w:r>
      <w:r w:rsidRPr="00A03779">
        <w:rPr>
          <w:lang w:val="pt-PT"/>
        </w:rPr>
        <w:t xml:space="preserve"> </w:t>
      </w:r>
      <w:r>
        <w:rPr>
          <w:lang w:val="pt-PT"/>
        </w:rPr>
        <w:t>P</w:t>
      </w:r>
      <w:r w:rsidRPr="00A03779">
        <w:rPr>
          <w:lang w:val="pt-PT"/>
        </w:rPr>
        <w:t xml:space="preserve">laneamento </w:t>
      </w:r>
      <w:r>
        <w:rPr>
          <w:lang w:val="pt-PT"/>
        </w:rPr>
        <w:t>F</w:t>
      </w:r>
      <w:r w:rsidRPr="00A03779">
        <w:rPr>
          <w:lang w:val="pt-PT"/>
        </w:rPr>
        <w:t>amiliar</w:t>
      </w:r>
    </w:p>
    <w:p w:rsidR="0074240D" w:rsidRPr="00A03779" w:rsidRDefault="0074240D" w:rsidP="0074240D">
      <w:pPr>
        <w:tabs>
          <w:tab w:val="left" w:pos="1440"/>
        </w:tabs>
        <w:spacing w:after="0"/>
        <w:rPr>
          <w:bCs/>
          <w:lang w:val="pt-PT"/>
        </w:rPr>
      </w:pPr>
      <w:r w:rsidRPr="00A03779">
        <w:rPr>
          <w:lang w:val="pt-PT"/>
        </w:rPr>
        <w:t xml:space="preserve">CNE :     </w:t>
      </w:r>
      <w:r w:rsidRPr="00A03779">
        <w:rPr>
          <w:lang w:val="pt-PT"/>
        </w:rPr>
        <w:tab/>
      </w:r>
      <w:r w:rsidRPr="00A03779">
        <w:rPr>
          <w:bCs/>
          <w:lang w:val="pt-PT"/>
        </w:rPr>
        <w:t xml:space="preserve">Centro Nacional de </w:t>
      </w:r>
      <w:r>
        <w:rPr>
          <w:bCs/>
          <w:lang w:val="pt-PT"/>
        </w:rPr>
        <w:t>Endemias</w:t>
      </w:r>
      <w:r w:rsidRPr="00A03779">
        <w:rPr>
          <w:bCs/>
          <w:lang w:val="pt-PT"/>
        </w:rPr>
        <w:t xml:space="preserve"> </w:t>
      </w:r>
    </w:p>
    <w:p w:rsidR="0074240D" w:rsidRPr="00D46A7E" w:rsidRDefault="0074240D" w:rsidP="0074240D">
      <w:pPr>
        <w:tabs>
          <w:tab w:val="left" w:pos="1440"/>
        </w:tabs>
        <w:spacing w:after="0"/>
        <w:rPr>
          <w:lang w:val="pt-PT"/>
        </w:rPr>
      </w:pPr>
      <w:r w:rsidRPr="00A03779">
        <w:rPr>
          <w:bCs/>
          <w:lang w:val="pt-PT"/>
        </w:rPr>
        <w:t>CPN :</w:t>
      </w:r>
      <w:r w:rsidRPr="00A03779">
        <w:rPr>
          <w:lang w:val="pt-PT"/>
        </w:rPr>
        <w:t xml:space="preserve">      </w:t>
      </w:r>
      <w:r w:rsidRPr="00A03779">
        <w:rPr>
          <w:lang w:val="pt-PT"/>
        </w:rPr>
        <w:tab/>
        <w:t>Consulta Pré-natal</w:t>
      </w:r>
    </w:p>
    <w:p w:rsidR="0074240D" w:rsidRPr="00A03779" w:rsidRDefault="0074240D" w:rsidP="0074240D">
      <w:pPr>
        <w:tabs>
          <w:tab w:val="left" w:pos="1440"/>
        </w:tabs>
        <w:spacing w:after="0"/>
        <w:rPr>
          <w:bCs/>
          <w:lang w:val="pt-PT"/>
        </w:rPr>
      </w:pPr>
      <w:r w:rsidRPr="00A03779">
        <w:rPr>
          <w:bCs/>
          <w:lang w:val="pt-PT"/>
        </w:rPr>
        <w:t xml:space="preserve">INE: </w:t>
      </w:r>
      <w:r w:rsidRPr="00A03779">
        <w:rPr>
          <w:bCs/>
          <w:lang w:val="pt-PT"/>
        </w:rPr>
        <w:tab/>
        <w:t>Instituto Nacional de Estatística de STP</w:t>
      </w:r>
    </w:p>
    <w:p w:rsidR="0074240D" w:rsidRPr="00CF1614" w:rsidRDefault="0074240D" w:rsidP="0074240D">
      <w:pPr>
        <w:tabs>
          <w:tab w:val="left" w:pos="1440"/>
        </w:tabs>
        <w:spacing w:after="0"/>
        <w:jc w:val="both"/>
        <w:rPr>
          <w:lang w:val="pt-PT"/>
        </w:rPr>
      </w:pPr>
      <w:r>
        <w:rPr>
          <w:lang w:val="pt-PT"/>
        </w:rPr>
        <w:t>INPEG</w:t>
      </w:r>
      <w:r w:rsidRPr="00CF1614">
        <w:rPr>
          <w:lang w:val="pt-PT"/>
        </w:rPr>
        <w:t>:</w:t>
      </w:r>
      <w:r w:rsidRPr="00CF1614">
        <w:rPr>
          <w:lang w:val="pt-PT"/>
        </w:rPr>
        <w:tab/>
        <w:t xml:space="preserve">Instituto Nacional do </w:t>
      </w:r>
      <w:r>
        <w:rPr>
          <w:lang w:val="pt-PT"/>
        </w:rPr>
        <w:t>Promoção Equidade de Género</w:t>
      </w:r>
    </w:p>
    <w:p w:rsidR="0074240D" w:rsidRPr="00A03779" w:rsidRDefault="0074240D" w:rsidP="0074240D">
      <w:pPr>
        <w:tabs>
          <w:tab w:val="left" w:pos="1440"/>
        </w:tabs>
        <w:spacing w:after="0"/>
        <w:rPr>
          <w:lang w:val="pt-PT"/>
        </w:rPr>
      </w:pPr>
      <w:r w:rsidRPr="00A03779">
        <w:rPr>
          <w:lang w:val="pt-PT"/>
        </w:rPr>
        <w:t>IST :</w:t>
      </w:r>
      <w:r w:rsidRPr="00A03779">
        <w:rPr>
          <w:lang w:val="pt-PT"/>
        </w:rPr>
        <w:tab/>
        <w:t xml:space="preserve">Infeções sexualmente transmissíveis </w:t>
      </w:r>
    </w:p>
    <w:p w:rsidR="0074240D" w:rsidRPr="00A03779" w:rsidRDefault="0074240D" w:rsidP="0074240D">
      <w:pPr>
        <w:tabs>
          <w:tab w:val="left" w:pos="1440"/>
        </w:tabs>
        <w:spacing w:after="0"/>
        <w:rPr>
          <w:lang w:val="pt-PT"/>
        </w:rPr>
      </w:pPr>
      <w:r w:rsidRPr="00A03779">
        <w:rPr>
          <w:lang w:val="pt-PT"/>
        </w:rPr>
        <w:t xml:space="preserve">M: </w:t>
      </w:r>
      <w:r w:rsidRPr="00A03779">
        <w:rPr>
          <w:lang w:val="pt-PT"/>
        </w:rPr>
        <w:tab/>
        <w:t>Militares</w:t>
      </w:r>
    </w:p>
    <w:p w:rsidR="0074240D" w:rsidRPr="00A03779" w:rsidRDefault="0074240D" w:rsidP="0074240D">
      <w:pPr>
        <w:tabs>
          <w:tab w:val="left" w:pos="1440"/>
        </w:tabs>
        <w:spacing w:after="0"/>
        <w:rPr>
          <w:lang w:val="pt-PT"/>
        </w:rPr>
      </w:pPr>
      <w:r w:rsidRPr="00A03779">
        <w:rPr>
          <w:lang w:val="pt-PT"/>
        </w:rPr>
        <w:t xml:space="preserve">MT: </w:t>
      </w:r>
      <w:r w:rsidRPr="00A03779">
        <w:rPr>
          <w:lang w:val="pt-PT"/>
        </w:rPr>
        <w:tab/>
      </w:r>
      <w:proofErr w:type="spellStart"/>
      <w:r w:rsidRPr="00A03779">
        <w:rPr>
          <w:lang w:val="pt-PT"/>
        </w:rPr>
        <w:t>Mototaxistas</w:t>
      </w:r>
      <w:proofErr w:type="spellEnd"/>
    </w:p>
    <w:p w:rsidR="0074240D" w:rsidRDefault="0074240D" w:rsidP="0074240D">
      <w:pPr>
        <w:tabs>
          <w:tab w:val="left" w:pos="1440"/>
        </w:tabs>
        <w:spacing w:after="0"/>
        <w:jc w:val="both"/>
        <w:rPr>
          <w:lang w:val="pt-PT"/>
        </w:rPr>
      </w:pPr>
      <w:r w:rsidRPr="00A03779">
        <w:rPr>
          <w:lang w:val="pt-PT"/>
        </w:rPr>
        <w:t xml:space="preserve">OMS: </w:t>
      </w:r>
      <w:r w:rsidRPr="00A03779">
        <w:rPr>
          <w:lang w:val="pt-PT"/>
        </w:rPr>
        <w:tab/>
        <w:t xml:space="preserve">Organização </w:t>
      </w:r>
      <w:r>
        <w:rPr>
          <w:lang w:val="pt-PT"/>
        </w:rPr>
        <w:t>M</w:t>
      </w:r>
      <w:r w:rsidRPr="00A03779">
        <w:rPr>
          <w:lang w:val="pt-PT"/>
        </w:rPr>
        <w:t xml:space="preserve">undial da </w:t>
      </w:r>
      <w:r>
        <w:rPr>
          <w:lang w:val="pt-PT"/>
        </w:rPr>
        <w:t>S</w:t>
      </w:r>
      <w:r w:rsidRPr="00A03779">
        <w:rPr>
          <w:lang w:val="pt-PT"/>
        </w:rPr>
        <w:t xml:space="preserve">aúde </w:t>
      </w:r>
    </w:p>
    <w:p w:rsidR="0074240D" w:rsidRPr="00A03779" w:rsidRDefault="0074240D" w:rsidP="0074240D">
      <w:pPr>
        <w:tabs>
          <w:tab w:val="left" w:pos="1440"/>
        </w:tabs>
        <w:spacing w:after="0"/>
        <w:jc w:val="both"/>
        <w:rPr>
          <w:lang w:val="pt-PT"/>
        </w:rPr>
      </w:pPr>
      <w:r>
        <w:rPr>
          <w:lang w:val="pt-PT"/>
        </w:rPr>
        <w:t>ONUSIDA:</w:t>
      </w:r>
      <w:r>
        <w:rPr>
          <w:lang w:val="pt-PT"/>
        </w:rPr>
        <w:tab/>
        <w:t>Organiza</w:t>
      </w:r>
    </w:p>
    <w:p w:rsidR="0074240D" w:rsidRPr="00A03779" w:rsidRDefault="0074240D" w:rsidP="0074240D">
      <w:pPr>
        <w:tabs>
          <w:tab w:val="left" w:pos="1440"/>
        </w:tabs>
        <w:spacing w:after="0"/>
        <w:rPr>
          <w:lang w:val="pt-PT"/>
        </w:rPr>
      </w:pPr>
      <w:r w:rsidRPr="00A03779">
        <w:rPr>
          <w:bCs/>
          <w:lang w:val="pt-PT"/>
        </w:rPr>
        <w:t>POBS :</w:t>
      </w:r>
      <w:r w:rsidRPr="00A03779">
        <w:rPr>
          <w:lang w:val="pt-PT"/>
        </w:rPr>
        <w:t xml:space="preserve">   </w:t>
      </w:r>
      <w:r w:rsidRPr="00A03779">
        <w:rPr>
          <w:lang w:val="pt-PT"/>
        </w:rPr>
        <w:tab/>
        <w:t xml:space="preserve">Procedimentos operacionais biológicos </w:t>
      </w:r>
      <w:proofErr w:type="gramStart"/>
      <w:r w:rsidRPr="00A03779">
        <w:rPr>
          <w:lang w:val="pt-PT"/>
        </w:rPr>
        <w:t>standards</w:t>
      </w:r>
      <w:proofErr w:type="gramEnd"/>
      <w:r w:rsidRPr="00A03779">
        <w:rPr>
          <w:lang w:val="pt-PT"/>
        </w:rPr>
        <w:t xml:space="preserve">  </w:t>
      </w:r>
    </w:p>
    <w:p w:rsidR="0074240D" w:rsidRPr="00A03779" w:rsidRDefault="0074240D" w:rsidP="0074240D">
      <w:pPr>
        <w:tabs>
          <w:tab w:val="left" w:pos="1440"/>
        </w:tabs>
        <w:spacing w:after="0"/>
        <w:rPr>
          <w:lang w:val="pt-PT"/>
        </w:rPr>
      </w:pPr>
      <w:r w:rsidRPr="00A03779">
        <w:rPr>
          <w:bCs/>
          <w:lang w:val="pt-PT"/>
        </w:rPr>
        <w:t>PS :   </w:t>
      </w:r>
      <w:r w:rsidRPr="00A03779">
        <w:rPr>
          <w:lang w:val="pt-PT"/>
        </w:rPr>
        <w:t>      </w:t>
      </w:r>
      <w:r w:rsidRPr="00A03779">
        <w:rPr>
          <w:lang w:val="pt-PT"/>
        </w:rPr>
        <w:tab/>
        <w:t>Profissionais de sexo</w:t>
      </w:r>
    </w:p>
    <w:p w:rsidR="0074240D" w:rsidRPr="00A03779" w:rsidRDefault="0074240D" w:rsidP="0074240D">
      <w:pPr>
        <w:tabs>
          <w:tab w:val="left" w:pos="1440"/>
        </w:tabs>
        <w:spacing w:after="0"/>
        <w:rPr>
          <w:lang w:val="pt-PT"/>
        </w:rPr>
      </w:pPr>
      <w:r w:rsidRPr="00A03779">
        <w:rPr>
          <w:bCs/>
          <w:lang w:val="pt-PT"/>
        </w:rPr>
        <w:t>RDS :</w:t>
      </w:r>
      <w:r w:rsidRPr="00A03779">
        <w:rPr>
          <w:bCs/>
          <w:lang w:val="pt-PT"/>
        </w:rPr>
        <w:tab/>
      </w:r>
      <w:proofErr w:type="spellStart"/>
      <w:r w:rsidRPr="002E160B">
        <w:rPr>
          <w:i/>
          <w:lang w:val="pt-PT"/>
        </w:rPr>
        <w:t>Respondent-driven</w:t>
      </w:r>
      <w:proofErr w:type="spellEnd"/>
      <w:r w:rsidRPr="002E160B">
        <w:rPr>
          <w:i/>
          <w:lang w:val="pt-PT"/>
        </w:rPr>
        <w:t xml:space="preserve"> </w:t>
      </w:r>
      <w:proofErr w:type="spellStart"/>
      <w:r w:rsidRPr="002E160B">
        <w:rPr>
          <w:i/>
          <w:lang w:val="pt-PT"/>
        </w:rPr>
        <w:t>Sampling</w:t>
      </w:r>
      <w:proofErr w:type="spellEnd"/>
      <w:r w:rsidRPr="00A03779">
        <w:rPr>
          <w:lang w:val="pt-PT"/>
        </w:rPr>
        <w:t xml:space="preserve"> (Amostragem por cadeia de referencia)</w:t>
      </w:r>
    </w:p>
    <w:p w:rsidR="0074240D" w:rsidRPr="00A03779" w:rsidRDefault="0074240D" w:rsidP="0074240D">
      <w:pPr>
        <w:tabs>
          <w:tab w:val="left" w:pos="1440"/>
        </w:tabs>
        <w:spacing w:after="0"/>
        <w:rPr>
          <w:lang w:val="pt-PT"/>
        </w:rPr>
      </w:pPr>
      <w:r w:rsidRPr="00A03779">
        <w:rPr>
          <w:bCs/>
          <w:lang w:val="pt-PT"/>
        </w:rPr>
        <w:t>Sida :   </w:t>
      </w:r>
      <w:r w:rsidRPr="00A03779">
        <w:rPr>
          <w:lang w:val="pt-PT"/>
        </w:rPr>
        <w:t>    </w:t>
      </w:r>
      <w:r w:rsidRPr="00A03779">
        <w:rPr>
          <w:lang w:val="pt-PT"/>
        </w:rPr>
        <w:tab/>
        <w:t xml:space="preserve">Síndroma Imunodeficiência </w:t>
      </w:r>
      <w:r>
        <w:rPr>
          <w:lang w:val="pt-PT"/>
        </w:rPr>
        <w:t>A</w:t>
      </w:r>
      <w:r w:rsidRPr="00A03779">
        <w:rPr>
          <w:lang w:val="pt-PT"/>
        </w:rPr>
        <w:t xml:space="preserve">dquirida </w:t>
      </w:r>
    </w:p>
    <w:p w:rsidR="0074240D" w:rsidRPr="00A03779" w:rsidRDefault="0074240D" w:rsidP="0074240D">
      <w:pPr>
        <w:tabs>
          <w:tab w:val="left" w:pos="1440"/>
        </w:tabs>
        <w:spacing w:after="0"/>
        <w:rPr>
          <w:lang w:val="pt-PT"/>
        </w:rPr>
      </w:pPr>
      <w:r w:rsidRPr="00A03779">
        <w:rPr>
          <w:bCs/>
          <w:lang w:val="pt-PT"/>
        </w:rPr>
        <w:t>SSR :</w:t>
      </w:r>
      <w:r w:rsidRPr="00A03779">
        <w:rPr>
          <w:lang w:val="pt-PT"/>
        </w:rPr>
        <w:t xml:space="preserve">      </w:t>
      </w:r>
      <w:r w:rsidRPr="00A03779">
        <w:rPr>
          <w:lang w:val="pt-PT"/>
        </w:rPr>
        <w:tab/>
        <w:t xml:space="preserve">Serviço de Saúde </w:t>
      </w:r>
      <w:proofErr w:type="spellStart"/>
      <w:r>
        <w:rPr>
          <w:lang w:val="pt-PT"/>
        </w:rPr>
        <w:t>Reproductiva</w:t>
      </w:r>
      <w:proofErr w:type="spellEnd"/>
    </w:p>
    <w:p w:rsidR="0074240D" w:rsidRPr="00A03779" w:rsidRDefault="0074240D" w:rsidP="0074240D">
      <w:pPr>
        <w:tabs>
          <w:tab w:val="left" w:pos="1440"/>
        </w:tabs>
        <w:spacing w:after="0"/>
        <w:rPr>
          <w:lang w:val="pt-PT"/>
        </w:rPr>
      </w:pPr>
      <w:r w:rsidRPr="00A03779">
        <w:rPr>
          <w:bCs/>
          <w:lang w:val="pt-PT"/>
        </w:rPr>
        <w:t>STP :</w:t>
      </w:r>
      <w:r w:rsidRPr="00A03779">
        <w:rPr>
          <w:lang w:val="pt-PT"/>
        </w:rPr>
        <w:t xml:space="preserve">        </w:t>
      </w:r>
      <w:r w:rsidRPr="00A03779">
        <w:rPr>
          <w:lang w:val="pt-PT"/>
        </w:rPr>
        <w:tab/>
        <w:t>São Tome e Príncipe</w:t>
      </w:r>
    </w:p>
    <w:p w:rsidR="0074240D" w:rsidRPr="00A03779" w:rsidRDefault="0074240D" w:rsidP="0074240D">
      <w:pPr>
        <w:tabs>
          <w:tab w:val="left" w:pos="1440"/>
        </w:tabs>
        <w:spacing w:after="0"/>
        <w:rPr>
          <w:lang w:val="pt-PT"/>
        </w:rPr>
      </w:pPr>
      <w:r w:rsidRPr="00A03779">
        <w:rPr>
          <w:bCs/>
          <w:lang w:val="pt-PT"/>
        </w:rPr>
        <w:t>VIH : </w:t>
      </w:r>
      <w:r w:rsidRPr="00A03779">
        <w:rPr>
          <w:lang w:val="pt-PT"/>
        </w:rPr>
        <w:t>      </w:t>
      </w:r>
      <w:r w:rsidRPr="00A03779">
        <w:rPr>
          <w:lang w:val="pt-PT"/>
        </w:rPr>
        <w:tab/>
        <w:t>Vírus de Imunodeficiência Humana</w:t>
      </w:r>
    </w:p>
    <w:p w:rsidR="00324648" w:rsidRDefault="00324648">
      <w:pPr>
        <w:spacing w:after="0"/>
        <w:rPr>
          <w:lang w:val="pt-PT"/>
        </w:rPr>
      </w:pPr>
    </w:p>
    <w:p w:rsidR="00324648" w:rsidRDefault="00324648">
      <w:pPr>
        <w:spacing w:after="0"/>
        <w:rPr>
          <w:lang w:val="pt-PT"/>
        </w:rPr>
      </w:pPr>
    </w:p>
    <w:p w:rsidR="00F40A78" w:rsidRDefault="00F40A78" w:rsidP="00975264">
      <w:pPr>
        <w:spacing w:after="0"/>
        <w:rPr>
          <w:rFonts w:ascii="Times New Roman" w:hAnsi="Times New Roman"/>
          <w:lang w:val="pt-PT"/>
        </w:rPr>
        <w:sectPr w:rsidR="00F40A78" w:rsidSect="00BA0385">
          <w:pgSz w:w="11907" w:h="16839" w:code="9"/>
          <w:pgMar w:top="1440" w:right="1080" w:bottom="1440" w:left="1080" w:header="720" w:footer="720" w:gutter="0"/>
          <w:cols w:space="720"/>
          <w:docGrid w:linePitch="360"/>
        </w:sectPr>
      </w:pPr>
    </w:p>
    <w:p w:rsidR="00324648" w:rsidRDefault="00FE3B4E">
      <w:pPr>
        <w:pStyle w:val="Heading1"/>
      </w:pPr>
      <w:bookmarkStart w:id="4" w:name="_Toc403736864"/>
      <w:r w:rsidRPr="00FE3B4E">
        <w:lastRenderedPageBreak/>
        <w:t>Introdução</w:t>
      </w:r>
      <w:bookmarkEnd w:id="4"/>
    </w:p>
    <w:p w:rsidR="00324648" w:rsidRDefault="00FE3B4E">
      <w:pPr>
        <w:jc w:val="both"/>
        <w:rPr>
          <w:lang w:val="pt-PT"/>
        </w:rPr>
      </w:pPr>
      <w:r w:rsidRPr="00FE3B4E">
        <w:rPr>
          <w:lang w:val="pt-PT"/>
        </w:rPr>
        <w:t xml:space="preserve">São Tomé e Príncipe é um país constituído por duas ilhas: São Tomé e Príncipe, localizado ao sul do Golfo da Guiné. A ilha de São Tomé tem uma área de 1.001 quilômetros quadrados e a ilha de Príncipe tem uma área de 142 quilômetros quadrados. As duas ilhas estão separadas por uma </w:t>
      </w:r>
      <w:r w:rsidR="00E42999" w:rsidRPr="00FE3B4E">
        <w:rPr>
          <w:lang w:val="pt-PT"/>
        </w:rPr>
        <w:t>distância</w:t>
      </w:r>
      <w:r w:rsidRPr="00FE3B4E">
        <w:rPr>
          <w:lang w:val="pt-PT"/>
        </w:rPr>
        <w:t xml:space="preserve"> de 160 km e a costa Africana </w:t>
      </w:r>
      <w:r w:rsidR="00E42999" w:rsidRPr="00FE3B4E">
        <w:rPr>
          <w:lang w:val="pt-PT"/>
        </w:rPr>
        <w:t xml:space="preserve">está </w:t>
      </w:r>
      <w:r w:rsidRPr="00FE3B4E">
        <w:rPr>
          <w:lang w:val="pt-PT"/>
        </w:rPr>
        <w:t xml:space="preserve">localizada a 360 km. O país está dividido em sete distritos e a região autónoma do Príncipe. Com base no </w:t>
      </w:r>
      <w:r w:rsidR="00E50F5B" w:rsidRPr="00777B4F">
        <w:rPr>
          <w:lang w:val="pt-PT"/>
        </w:rPr>
        <w:t>Recenseamento</w:t>
      </w:r>
      <w:r w:rsidRPr="00FE3B4E">
        <w:rPr>
          <w:lang w:val="pt-PT"/>
        </w:rPr>
        <w:t xml:space="preserve"> Geral da População A população estimada em 2104 era de 188.008 habitantes, dos quais 49,7% era homens e 50,3% mulheres. A taxa de crescimento anual era de 1,6% e uma grande proporção da população era composta por adolescentes e jovens. A taxa bruta de mortalidade era de 8,3% e a taxa de mortalidade infantil de 54,2%. A taxa de alfabetização era superior a 68% (sendo 72% em homens e 64% em mulheres) (INE, 2001).</w:t>
      </w:r>
    </w:p>
    <w:p w:rsidR="00324648" w:rsidRDefault="00FE3B4E">
      <w:pPr>
        <w:jc w:val="both"/>
        <w:rPr>
          <w:lang w:val="pt-PT"/>
        </w:rPr>
      </w:pPr>
      <w:r w:rsidRPr="00FE3B4E">
        <w:rPr>
          <w:lang w:val="pt-PT"/>
        </w:rPr>
        <w:t xml:space="preserve">Com base no Inquérito Demográfico e de Saúde (IDS) realizado em 2008-2009 em São Tome Príncipe, a epidemia de VIH no país é categorizada como uma epidemia generalizada de acordo com os níveis das epidemias de VIH definidos pela ONUSIDA (ONUSIDA, 2013). Que dizer que a epidemia se encontra estabelecida na população geral. A prevalência de VIH na população adulta de 15-49 anos de idade em 2009 era de 1,5% entre as mulheres e 1,7% entre os homens (INE, 2010). </w:t>
      </w:r>
      <w:r w:rsidRPr="00FE3B4E">
        <w:rPr>
          <w:rFonts w:cs="Times New Roman"/>
          <w:lang w:val="pt-PT" w:bidi="ar-SA"/>
        </w:rPr>
        <w:t xml:space="preserve">Entre as mulheres, as taxas de prevalência do VIH oscilam de um mínimo de 0,6% na faixa 15-19 anos a um máximo de 2,4% no grupo 45-49 anos. Entre os homens, a prevalência de VIH mais baixa foi na faixa etária de 20-24 anos com 0,2% e o nível mais elevado observado é de 6,1% no grupo 30-34 anos. </w:t>
      </w:r>
      <w:r w:rsidRPr="00FE3B4E">
        <w:rPr>
          <w:lang w:val="pt-PT"/>
        </w:rPr>
        <w:t xml:space="preserve">A prevalência era mais elevada na ilha de Príncipe sendo 2,2% na população adulta (4,0% em mulheres e 2,2% em homens). Em relação a comportamentos de risco, 17,8% dos homens (idade 15-49 anos) </w:t>
      </w:r>
      <w:proofErr w:type="gramStart"/>
      <w:r w:rsidRPr="00FE3B4E">
        <w:rPr>
          <w:lang w:val="pt-PT"/>
        </w:rPr>
        <w:t>reportou</w:t>
      </w:r>
      <w:proofErr w:type="gramEnd"/>
      <w:r w:rsidRPr="00FE3B4E">
        <w:rPr>
          <w:lang w:val="pt-PT"/>
        </w:rPr>
        <w:t xml:space="preserve"> ter tido duas ou mais parceiras sexuais nos últimos 12 meses, dos quais apenas 32,9% usou o preservativo na última relação sexual (INE, 2010).</w:t>
      </w:r>
    </w:p>
    <w:p w:rsidR="00324648" w:rsidRDefault="00FE3B4E">
      <w:pPr>
        <w:jc w:val="both"/>
        <w:rPr>
          <w:lang w:val="pt-PT"/>
        </w:rPr>
      </w:pPr>
      <w:r w:rsidRPr="00FE3B4E">
        <w:rPr>
          <w:lang w:val="pt-PT"/>
        </w:rPr>
        <w:t xml:space="preserve">A vigilância epidemiológica do VIH/SIDA é conduzida principalmente em base de duas fontes de dados: a notificação de casos e inquéritos ocasionais. Em termos de notificação, o primeiro caso de SIDA foi relatado em 1990. O número de casos acumulados atingiu 218 casos em 2005 e 254 casos no final de setembro de 2007. Dos quais, 23% (58 casos) foram identificados entre 1990 e 2005, o ano do início da terapia </w:t>
      </w:r>
      <w:proofErr w:type="spellStart"/>
      <w:r w:rsidRPr="00FE3B4E">
        <w:rPr>
          <w:lang w:val="pt-PT"/>
        </w:rPr>
        <w:t>anti-retroviral</w:t>
      </w:r>
      <w:proofErr w:type="spellEnd"/>
      <w:r w:rsidRPr="00FE3B4E">
        <w:rPr>
          <w:lang w:val="pt-PT"/>
        </w:rPr>
        <w:t xml:space="preserve"> (ART). Todos os distritos têm notificado casos, embora os casos notificados sejam da maior parte do Distrito Capital Agua Grande, com 53,40%, seguido pelo distrito com 20,6% </w:t>
      </w:r>
      <w:proofErr w:type="spellStart"/>
      <w:r w:rsidRPr="00FE3B4E">
        <w:rPr>
          <w:lang w:val="pt-PT"/>
        </w:rPr>
        <w:t>Mezochi</w:t>
      </w:r>
      <w:proofErr w:type="spellEnd"/>
      <w:r w:rsidRPr="00FE3B4E">
        <w:rPr>
          <w:lang w:val="pt-PT"/>
        </w:rPr>
        <w:t xml:space="preserve"> (Dados de casos reportados ao Ministério da Saúde, Setembro 2007). Os dados de um estudo do UNICEF realizado em 2005 mostram que existem 77 órfãos da SIDA, que na sua maioria vivem em famílias dirigidas por mulheres. A situação de infecção pelo VIH em São Tomé e Príncipe continua a ser uma preocupação, apesar dos progressos significativos realizados na luta contra a epidemia. </w:t>
      </w:r>
      <w:r w:rsidR="00550476">
        <w:rPr>
          <w:lang w:val="pt-PT"/>
        </w:rPr>
        <w:t>A</w:t>
      </w:r>
      <w:r w:rsidRPr="00FE3B4E">
        <w:rPr>
          <w:lang w:val="pt-PT"/>
        </w:rPr>
        <w:t xml:space="preserve"> prevalência de VIH entre mulheres grávidas foi de 1,5% em 2005, enquanto a mesma taxa em 2001 foi de apenas 0,1%.</w:t>
      </w:r>
    </w:p>
    <w:p w:rsidR="00324648" w:rsidRDefault="00FE3B4E">
      <w:pPr>
        <w:jc w:val="both"/>
        <w:rPr>
          <w:lang w:val="pt-PT"/>
        </w:rPr>
      </w:pPr>
      <w:r w:rsidRPr="00FE3B4E">
        <w:rPr>
          <w:lang w:val="pt-PT"/>
        </w:rPr>
        <w:t xml:space="preserve">A vigilância epidemiológica com base em sítios sentinela foi identificada como </w:t>
      </w:r>
      <w:r w:rsidR="00550476">
        <w:rPr>
          <w:lang w:val="pt-PT"/>
        </w:rPr>
        <w:t>um</w:t>
      </w:r>
      <w:r w:rsidRPr="00FE3B4E">
        <w:rPr>
          <w:lang w:val="pt-PT"/>
        </w:rPr>
        <w:t xml:space="preserve"> componente importante do sistema de monitoria e avaliação multissectorial de segunda geração implementado em 2007</w:t>
      </w:r>
      <w:r w:rsidR="00550476">
        <w:rPr>
          <w:lang w:val="pt-PT"/>
        </w:rPr>
        <w:t xml:space="preserve"> e em 2008 iniciou-se a vigilância nas populações de mulheres gestantes, militares e profissionais de sexo</w:t>
      </w:r>
      <w:r w:rsidRPr="00FE3B4E">
        <w:rPr>
          <w:lang w:val="pt-PT"/>
        </w:rPr>
        <w:t xml:space="preserve">. O financiamento foi mobilizado para </w:t>
      </w:r>
      <w:r w:rsidR="00550476">
        <w:rPr>
          <w:lang w:val="pt-PT"/>
        </w:rPr>
        <w:t xml:space="preserve">a atualização </w:t>
      </w:r>
      <w:r w:rsidRPr="00FE3B4E">
        <w:rPr>
          <w:lang w:val="pt-PT"/>
        </w:rPr>
        <w:t>do protocolo, em 20</w:t>
      </w:r>
      <w:r w:rsidR="00550476">
        <w:rPr>
          <w:lang w:val="pt-PT"/>
        </w:rPr>
        <w:t>14. O protocolo</w:t>
      </w:r>
      <w:r w:rsidRPr="00FE3B4E">
        <w:rPr>
          <w:lang w:val="pt-PT"/>
        </w:rPr>
        <w:t xml:space="preserve"> permite a </w:t>
      </w:r>
      <w:r w:rsidR="00550476">
        <w:rPr>
          <w:lang w:val="pt-PT"/>
        </w:rPr>
        <w:t>recolha</w:t>
      </w:r>
      <w:r w:rsidRPr="00FE3B4E">
        <w:rPr>
          <w:lang w:val="pt-PT"/>
        </w:rPr>
        <w:t xml:space="preserve"> e análise d</w:t>
      </w:r>
      <w:r w:rsidR="00550476">
        <w:rPr>
          <w:lang w:val="pt-PT"/>
        </w:rPr>
        <w:t>e dados da</w:t>
      </w:r>
      <w:r w:rsidRPr="00FE3B4E">
        <w:rPr>
          <w:lang w:val="pt-PT"/>
        </w:rPr>
        <w:t xml:space="preserve"> epidemia em uma </w:t>
      </w:r>
      <w:r w:rsidR="00550476">
        <w:rPr>
          <w:lang w:val="pt-PT"/>
        </w:rPr>
        <w:t>forma</w:t>
      </w:r>
      <w:r w:rsidRPr="00FE3B4E">
        <w:rPr>
          <w:lang w:val="pt-PT"/>
        </w:rPr>
        <w:t xml:space="preserve"> </w:t>
      </w:r>
      <w:r w:rsidR="00550476">
        <w:rPr>
          <w:lang w:val="pt-PT"/>
        </w:rPr>
        <w:t>regular</w:t>
      </w:r>
      <w:r w:rsidRPr="00FE3B4E">
        <w:rPr>
          <w:lang w:val="pt-PT"/>
        </w:rPr>
        <w:t xml:space="preserve"> padronizada utilizando metodologia</w:t>
      </w:r>
      <w:r w:rsidR="00DE0184">
        <w:rPr>
          <w:lang w:val="pt-PT"/>
        </w:rPr>
        <w:t>s</w:t>
      </w:r>
      <w:r w:rsidRPr="00FE3B4E">
        <w:rPr>
          <w:lang w:val="pt-PT"/>
        </w:rPr>
        <w:t xml:space="preserve"> </w:t>
      </w:r>
      <w:r w:rsidR="00DE0184">
        <w:rPr>
          <w:lang w:val="pt-PT"/>
        </w:rPr>
        <w:t>replicáveis</w:t>
      </w:r>
      <w:r w:rsidRPr="00FE3B4E">
        <w:rPr>
          <w:lang w:val="pt-PT"/>
        </w:rPr>
        <w:t xml:space="preserve">, em vez de </w:t>
      </w:r>
      <w:r w:rsidR="00DE0184">
        <w:rPr>
          <w:lang w:val="pt-PT"/>
        </w:rPr>
        <w:t xml:space="preserve">usar </w:t>
      </w:r>
      <w:r w:rsidRPr="00FE3B4E">
        <w:rPr>
          <w:lang w:val="pt-PT"/>
        </w:rPr>
        <w:t xml:space="preserve">diferentes </w:t>
      </w:r>
      <w:r w:rsidR="00DE0184">
        <w:rPr>
          <w:lang w:val="pt-PT"/>
        </w:rPr>
        <w:t>metodologias cada ano</w:t>
      </w:r>
      <w:r w:rsidR="00550476">
        <w:rPr>
          <w:lang w:val="pt-PT"/>
        </w:rPr>
        <w:t>.</w:t>
      </w:r>
    </w:p>
    <w:p w:rsidR="00324648" w:rsidRDefault="00FE3B4E">
      <w:pPr>
        <w:jc w:val="both"/>
        <w:rPr>
          <w:lang w:val="pt-PT"/>
        </w:rPr>
      </w:pPr>
      <w:r w:rsidRPr="00FE3B4E">
        <w:rPr>
          <w:lang w:val="pt-PT"/>
        </w:rPr>
        <w:t xml:space="preserve">A serovigilância desempenha um papel importante no sistema de alerta de emergência e identificam atempadamente as alterações no perfil epidemiológico, permitindo a implementação de intervenções </w:t>
      </w:r>
      <w:r w:rsidRPr="00FE3B4E">
        <w:rPr>
          <w:lang w:val="pt-PT"/>
        </w:rPr>
        <w:lastRenderedPageBreak/>
        <w:t xml:space="preserve">necessárias para evitar novas </w:t>
      </w:r>
      <w:proofErr w:type="spellStart"/>
      <w:r w:rsidRPr="00FE3B4E">
        <w:rPr>
          <w:lang w:val="pt-PT"/>
        </w:rPr>
        <w:t>infecções</w:t>
      </w:r>
      <w:proofErr w:type="spellEnd"/>
      <w:r w:rsidRPr="00FE3B4E">
        <w:rPr>
          <w:lang w:val="pt-PT"/>
        </w:rPr>
        <w:t>. Inquéritos sorológicos fazem parte da vigilância de segunda geração, promovida pela ONUSIDA, para realçar qualquer aumento ou redução na prevalência da infecção pelo VIH, para identificar populações afetadas, e para o controlo eficaz da epidemia, com a finalidade de melhorar o planeamento e a avaliação dos programas de prevenção.</w:t>
      </w:r>
    </w:p>
    <w:p w:rsidR="00324648" w:rsidRDefault="00FE3B4E">
      <w:pPr>
        <w:jc w:val="both"/>
        <w:rPr>
          <w:lang w:val="pt-PT"/>
        </w:rPr>
      </w:pPr>
      <w:r w:rsidRPr="00FE3B4E">
        <w:rPr>
          <w:lang w:val="pt-PT"/>
        </w:rPr>
        <w:t xml:space="preserve">A interpretação dos dados no final da vigilância irá abordar, em particular, a seguinte pergunta: A prevalência da infecção pelo VIH em São Tomé e Príncipe realmente é uma epidemia generalizada na população geral com </w:t>
      </w:r>
      <w:proofErr w:type="spellStart"/>
      <w:r w:rsidRPr="00FE3B4E">
        <w:rPr>
          <w:lang w:val="pt-PT"/>
        </w:rPr>
        <w:t>subepidemias</w:t>
      </w:r>
      <w:proofErr w:type="spellEnd"/>
      <w:r w:rsidRPr="00FE3B4E">
        <w:rPr>
          <w:lang w:val="pt-PT"/>
        </w:rPr>
        <w:t xml:space="preserve"> concentradas em grupos de alto risco?</w:t>
      </w:r>
    </w:p>
    <w:p w:rsidR="00324648" w:rsidRDefault="00FE3B4E">
      <w:pPr>
        <w:jc w:val="both"/>
        <w:rPr>
          <w:lang w:val="pt-PT"/>
        </w:rPr>
      </w:pPr>
      <w:r w:rsidRPr="00FE3B4E">
        <w:rPr>
          <w:lang w:val="pt-PT"/>
        </w:rPr>
        <w:t xml:space="preserve">As investigações de serovigilância realizadas anualmente ou a cada dois anos, vai responder a pergunta: Será que a prevalência esta a aumentar, diminuir, ou esta estável nos sítios sentinela </w:t>
      </w:r>
      <w:r w:rsidR="00550476">
        <w:rPr>
          <w:lang w:val="pt-PT"/>
        </w:rPr>
        <w:t xml:space="preserve">em populações chave </w:t>
      </w:r>
      <w:r w:rsidRPr="00FE3B4E">
        <w:rPr>
          <w:lang w:val="pt-PT"/>
        </w:rPr>
        <w:t>de São Tomé e Príncipe?</w:t>
      </w:r>
    </w:p>
    <w:p w:rsidR="00324648" w:rsidRDefault="00FE3B4E">
      <w:pPr>
        <w:jc w:val="both"/>
        <w:rPr>
          <w:lang w:val="pt-PT"/>
        </w:rPr>
      </w:pPr>
      <w:r w:rsidRPr="00FE3B4E">
        <w:rPr>
          <w:lang w:val="pt-PT"/>
        </w:rPr>
        <w:t>Outras questões são igualmente importantes:</w:t>
      </w:r>
    </w:p>
    <w:p w:rsidR="00324648" w:rsidRDefault="00FE3B4E">
      <w:pPr>
        <w:numPr>
          <w:ilvl w:val="0"/>
          <w:numId w:val="2"/>
        </w:numPr>
        <w:jc w:val="both"/>
        <w:rPr>
          <w:lang w:val="pt-PT"/>
        </w:rPr>
      </w:pPr>
      <w:r w:rsidRPr="00FE3B4E">
        <w:rPr>
          <w:lang w:val="pt-PT"/>
        </w:rPr>
        <w:t xml:space="preserve">Quantas pessoas estão </w:t>
      </w:r>
      <w:proofErr w:type="spellStart"/>
      <w:r w:rsidRPr="00FE3B4E">
        <w:rPr>
          <w:lang w:val="pt-PT"/>
        </w:rPr>
        <w:t>infectadas</w:t>
      </w:r>
      <w:proofErr w:type="spellEnd"/>
      <w:r w:rsidRPr="00FE3B4E">
        <w:rPr>
          <w:lang w:val="pt-PT"/>
        </w:rPr>
        <w:t xml:space="preserve"> com o VIH em São Tomé e Príncipe, e qual é a tendência?</w:t>
      </w:r>
    </w:p>
    <w:p w:rsidR="00324648" w:rsidRDefault="00FE3B4E">
      <w:pPr>
        <w:numPr>
          <w:ilvl w:val="0"/>
          <w:numId w:val="2"/>
        </w:numPr>
        <w:jc w:val="both"/>
        <w:rPr>
          <w:lang w:val="pt-PT"/>
        </w:rPr>
      </w:pPr>
      <w:r w:rsidRPr="00FE3B4E">
        <w:rPr>
          <w:lang w:val="pt-PT"/>
        </w:rPr>
        <w:t xml:space="preserve">A prevenção contra IST/VIH/SIDA em São Tomé e Príncipe </w:t>
      </w:r>
      <w:r w:rsidR="00550476">
        <w:rPr>
          <w:lang w:val="pt-PT"/>
        </w:rPr>
        <w:t>esta a alcançar os grupos chaves</w:t>
      </w:r>
      <w:r w:rsidRPr="00FE3B4E">
        <w:rPr>
          <w:lang w:val="pt-PT"/>
        </w:rPr>
        <w:t>?</w:t>
      </w:r>
    </w:p>
    <w:p w:rsidR="00F40A78" w:rsidRDefault="00FE3B4E" w:rsidP="00DD705F">
      <w:pPr>
        <w:pStyle w:val="Heading1"/>
      </w:pPr>
      <w:bookmarkStart w:id="5" w:name="_Toc403736865"/>
      <w:r w:rsidRPr="00FE3B4E">
        <w:t>Metodologia</w:t>
      </w:r>
      <w:bookmarkEnd w:id="5"/>
      <w:r w:rsidRPr="00FE3B4E">
        <w:t xml:space="preserve"> </w:t>
      </w:r>
    </w:p>
    <w:p w:rsidR="00F40A78" w:rsidRDefault="00FE3B4E" w:rsidP="00DD705F">
      <w:pPr>
        <w:pStyle w:val="Heading2"/>
      </w:pPr>
      <w:bookmarkStart w:id="6" w:name="_Toc403736866"/>
      <w:proofErr w:type="spellStart"/>
      <w:r w:rsidRPr="00FE3B4E">
        <w:t>Objectivos</w:t>
      </w:r>
      <w:bookmarkEnd w:id="6"/>
      <w:proofErr w:type="spellEnd"/>
    </w:p>
    <w:p w:rsidR="00F40A78" w:rsidRDefault="00FE3B4E" w:rsidP="00536DB1">
      <w:pPr>
        <w:pStyle w:val="Heading3"/>
      </w:pPr>
      <w:proofErr w:type="spellStart"/>
      <w:r w:rsidRPr="00FE3B4E">
        <w:t>Objectivo</w:t>
      </w:r>
      <w:proofErr w:type="spellEnd"/>
      <w:r w:rsidRPr="00FE3B4E">
        <w:t xml:space="preserve"> Geral</w:t>
      </w:r>
    </w:p>
    <w:p w:rsidR="00324648" w:rsidRDefault="00D83224">
      <w:pPr>
        <w:pStyle w:val="ListParagraph"/>
        <w:spacing w:after="0"/>
        <w:ind w:left="0"/>
        <w:jc w:val="both"/>
        <w:rPr>
          <w:lang w:val="pt-PT"/>
        </w:rPr>
      </w:pPr>
      <w:r>
        <w:rPr>
          <w:lang w:val="pt-PT"/>
        </w:rPr>
        <w:t>Recolher</w:t>
      </w:r>
      <w:r w:rsidR="00FE3B4E" w:rsidRPr="00FE3B4E">
        <w:rPr>
          <w:lang w:val="pt-PT"/>
        </w:rPr>
        <w:t xml:space="preserve"> dados epidemiológicos suficientemente precisos, completos e dinâmicos adaptados ao nível da infecção pelo VIH e da sífilis com vista a:</w:t>
      </w:r>
    </w:p>
    <w:p w:rsidR="00324648" w:rsidRDefault="00FE3B4E">
      <w:pPr>
        <w:numPr>
          <w:ilvl w:val="0"/>
          <w:numId w:val="5"/>
        </w:numPr>
        <w:spacing w:after="0"/>
        <w:rPr>
          <w:lang w:val="pt-PT"/>
        </w:rPr>
      </w:pPr>
      <w:r w:rsidRPr="00FE3B4E">
        <w:rPr>
          <w:lang w:val="pt-PT"/>
        </w:rPr>
        <w:t>Planificar, e implementar intervenções preventivas</w:t>
      </w:r>
    </w:p>
    <w:p w:rsidR="00324648" w:rsidRDefault="00FE3B4E">
      <w:pPr>
        <w:numPr>
          <w:ilvl w:val="0"/>
          <w:numId w:val="5"/>
        </w:numPr>
        <w:spacing w:after="0"/>
        <w:rPr>
          <w:lang w:val="pt-PT"/>
        </w:rPr>
      </w:pPr>
      <w:r w:rsidRPr="00FE3B4E">
        <w:rPr>
          <w:lang w:val="pt-PT"/>
        </w:rPr>
        <w:t>Validar dados comportamentais</w:t>
      </w:r>
    </w:p>
    <w:p w:rsidR="00324648" w:rsidRDefault="00FE3B4E">
      <w:pPr>
        <w:numPr>
          <w:ilvl w:val="0"/>
          <w:numId w:val="5"/>
        </w:numPr>
        <w:spacing w:after="0"/>
        <w:rPr>
          <w:lang w:val="pt-PT"/>
        </w:rPr>
      </w:pPr>
      <w:r w:rsidRPr="00FE3B4E">
        <w:rPr>
          <w:lang w:val="pt-PT"/>
        </w:rPr>
        <w:t>Seguir os resultados da resposta nacional</w:t>
      </w:r>
    </w:p>
    <w:p w:rsidR="00324648" w:rsidRDefault="00FE3B4E" w:rsidP="00536DB1">
      <w:pPr>
        <w:pStyle w:val="Heading3"/>
      </w:pPr>
      <w:proofErr w:type="spellStart"/>
      <w:r w:rsidRPr="00E42999">
        <w:t>Objectivos</w:t>
      </w:r>
      <w:proofErr w:type="spellEnd"/>
      <w:r w:rsidRPr="00E42999">
        <w:t xml:space="preserve"> Específicos</w:t>
      </w:r>
    </w:p>
    <w:p w:rsidR="00324648" w:rsidRDefault="00FE3B4E">
      <w:pPr>
        <w:numPr>
          <w:ilvl w:val="0"/>
          <w:numId w:val="5"/>
        </w:numPr>
        <w:spacing w:after="0"/>
        <w:rPr>
          <w:lang w:val="pt-PT"/>
        </w:rPr>
      </w:pPr>
      <w:r w:rsidRPr="00FE3B4E">
        <w:rPr>
          <w:lang w:val="pt-PT"/>
        </w:rPr>
        <w:t xml:space="preserve">Determinar a prevalência de VIH e sífilis em grupos populacionais </w:t>
      </w:r>
    </w:p>
    <w:p w:rsidR="00324648" w:rsidRDefault="00FE3B4E">
      <w:pPr>
        <w:numPr>
          <w:ilvl w:val="0"/>
          <w:numId w:val="5"/>
        </w:numPr>
        <w:spacing w:after="0"/>
        <w:rPr>
          <w:lang w:val="pt-PT"/>
        </w:rPr>
      </w:pPr>
      <w:r w:rsidRPr="00FE3B4E">
        <w:rPr>
          <w:lang w:val="pt-PT"/>
        </w:rPr>
        <w:t xml:space="preserve">Seguir a tendência de infecção pelo VIH e a sífilis em grupos populacionais </w:t>
      </w:r>
    </w:p>
    <w:p w:rsidR="00324648" w:rsidRDefault="00FE3B4E">
      <w:pPr>
        <w:numPr>
          <w:ilvl w:val="0"/>
          <w:numId w:val="5"/>
        </w:numPr>
        <w:spacing w:after="0"/>
        <w:rPr>
          <w:lang w:val="pt-PT"/>
        </w:rPr>
      </w:pPr>
      <w:r w:rsidRPr="00FE3B4E">
        <w:rPr>
          <w:lang w:val="pt-PT"/>
        </w:rPr>
        <w:t xml:space="preserve">Identificar as populações e os locais de risco </w:t>
      </w:r>
    </w:p>
    <w:p w:rsidR="00324648" w:rsidRDefault="00FE3B4E">
      <w:pPr>
        <w:numPr>
          <w:ilvl w:val="0"/>
          <w:numId w:val="5"/>
        </w:numPr>
        <w:spacing w:after="0"/>
        <w:rPr>
          <w:lang w:val="pt-PT"/>
        </w:rPr>
      </w:pPr>
      <w:r w:rsidRPr="00FE3B4E">
        <w:rPr>
          <w:lang w:val="pt-PT"/>
        </w:rPr>
        <w:t>Identificar o tamanho da população em risco que necessitam programas de prevenção e tratamento</w:t>
      </w:r>
    </w:p>
    <w:p w:rsidR="00324648" w:rsidRDefault="00FE3B4E">
      <w:pPr>
        <w:numPr>
          <w:ilvl w:val="0"/>
          <w:numId w:val="5"/>
        </w:numPr>
        <w:spacing w:after="0"/>
        <w:rPr>
          <w:lang w:val="pt-PT"/>
        </w:rPr>
      </w:pPr>
      <w:r w:rsidRPr="00FE3B4E">
        <w:rPr>
          <w:lang w:val="pt-PT"/>
        </w:rPr>
        <w:t xml:space="preserve">Identificar e avaliar a utilização e o acesso aos programas de saúde e </w:t>
      </w:r>
      <w:proofErr w:type="spellStart"/>
      <w:r w:rsidRPr="00FE3B4E">
        <w:rPr>
          <w:lang w:val="pt-PT"/>
        </w:rPr>
        <w:t>acção</w:t>
      </w:r>
      <w:proofErr w:type="spellEnd"/>
      <w:r w:rsidRPr="00FE3B4E">
        <w:rPr>
          <w:lang w:val="pt-PT"/>
        </w:rPr>
        <w:t xml:space="preserve"> social entre os grupos populacionais</w:t>
      </w:r>
    </w:p>
    <w:p w:rsidR="00324648" w:rsidRDefault="00FE3B4E">
      <w:pPr>
        <w:numPr>
          <w:ilvl w:val="0"/>
          <w:numId w:val="5"/>
        </w:numPr>
        <w:spacing w:after="0"/>
        <w:rPr>
          <w:lang w:val="pt-PT"/>
        </w:rPr>
      </w:pPr>
      <w:r w:rsidRPr="00FE3B4E">
        <w:rPr>
          <w:lang w:val="pt-PT"/>
        </w:rPr>
        <w:t xml:space="preserve">Fornecer </w:t>
      </w:r>
      <w:proofErr w:type="spellStart"/>
      <w:r w:rsidRPr="00FE3B4E">
        <w:rPr>
          <w:lang w:val="pt-PT"/>
        </w:rPr>
        <w:t>retro-informações</w:t>
      </w:r>
      <w:proofErr w:type="spellEnd"/>
      <w:r w:rsidRPr="00FE3B4E">
        <w:rPr>
          <w:lang w:val="pt-PT"/>
        </w:rPr>
        <w:t xml:space="preserve"> (</w:t>
      </w:r>
      <w:r w:rsidRPr="00FE3B4E">
        <w:rPr>
          <w:i/>
          <w:lang w:val="pt-PT"/>
        </w:rPr>
        <w:t>feedback</w:t>
      </w:r>
      <w:r w:rsidRPr="00FE3B4E">
        <w:rPr>
          <w:lang w:val="pt-PT"/>
        </w:rPr>
        <w:t>) a todos os profissionais de saúde em todos os níveis em relação ao VIH e a sífilis</w:t>
      </w:r>
    </w:p>
    <w:p w:rsidR="00324648" w:rsidRDefault="00FE3B4E">
      <w:pPr>
        <w:numPr>
          <w:ilvl w:val="0"/>
          <w:numId w:val="5"/>
        </w:numPr>
        <w:spacing w:after="0"/>
        <w:rPr>
          <w:lang w:val="pt-PT"/>
        </w:rPr>
      </w:pPr>
      <w:r w:rsidRPr="00FE3B4E">
        <w:rPr>
          <w:lang w:val="pt-PT"/>
        </w:rPr>
        <w:t>Fornecer informações úteis para intervenções preventivas contra IST e VIH</w:t>
      </w:r>
    </w:p>
    <w:p w:rsidR="00324648" w:rsidRDefault="00FE3B4E">
      <w:pPr>
        <w:numPr>
          <w:ilvl w:val="0"/>
          <w:numId w:val="5"/>
        </w:numPr>
        <w:spacing w:after="0"/>
        <w:rPr>
          <w:lang w:val="pt-PT"/>
        </w:rPr>
      </w:pPr>
      <w:r w:rsidRPr="00FE3B4E">
        <w:rPr>
          <w:lang w:val="pt-PT"/>
        </w:rPr>
        <w:t>Ter um banco de dados para poder fazer as projeções de VIH e SIDA</w:t>
      </w:r>
    </w:p>
    <w:p w:rsidR="00324648" w:rsidRDefault="00FE3B4E">
      <w:pPr>
        <w:numPr>
          <w:ilvl w:val="0"/>
          <w:numId w:val="5"/>
        </w:numPr>
        <w:spacing w:after="0"/>
        <w:rPr>
          <w:rFonts w:ascii="Times New Roman" w:hAnsi="Times New Roman"/>
          <w:lang w:val="pt-PT"/>
        </w:rPr>
      </w:pPr>
      <w:r w:rsidRPr="00FE3B4E">
        <w:rPr>
          <w:lang w:val="pt-PT"/>
        </w:rPr>
        <w:t>Ter informação para preencher os indicadores globais de VIH</w:t>
      </w:r>
    </w:p>
    <w:p w:rsidR="00324648" w:rsidRDefault="00FE3B4E">
      <w:pPr>
        <w:pStyle w:val="Heading2"/>
      </w:pPr>
      <w:bookmarkStart w:id="7" w:name="_Toc403736867"/>
      <w:r w:rsidRPr="00FE3B4E">
        <w:t>Planeamento do inquérito</w:t>
      </w:r>
      <w:bookmarkEnd w:id="7"/>
    </w:p>
    <w:p w:rsidR="00324648" w:rsidRDefault="00FE3B4E" w:rsidP="00536DB1">
      <w:pPr>
        <w:pStyle w:val="Heading3"/>
      </w:pPr>
      <w:r w:rsidRPr="00FE3B4E">
        <w:t>Período de planeamento</w:t>
      </w:r>
    </w:p>
    <w:p w:rsidR="00324648" w:rsidRDefault="00FE3B4E">
      <w:pPr>
        <w:numPr>
          <w:ilvl w:val="0"/>
          <w:numId w:val="10"/>
        </w:numPr>
        <w:spacing w:after="0"/>
        <w:jc w:val="both"/>
        <w:rPr>
          <w:lang w:val="pt-PT"/>
        </w:rPr>
      </w:pPr>
      <w:r w:rsidRPr="00FE3B4E">
        <w:rPr>
          <w:lang w:val="pt-PT"/>
        </w:rPr>
        <w:t>Elaboração dos procedimentos de colheita de dados e amostras e testagem de VIH</w:t>
      </w:r>
    </w:p>
    <w:p w:rsidR="00324648" w:rsidRDefault="00FE3B4E">
      <w:pPr>
        <w:numPr>
          <w:ilvl w:val="0"/>
          <w:numId w:val="10"/>
        </w:numPr>
        <w:spacing w:after="0"/>
        <w:jc w:val="both"/>
        <w:rPr>
          <w:lang w:val="pt-PT"/>
        </w:rPr>
      </w:pPr>
      <w:r w:rsidRPr="00FE3B4E">
        <w:rPr>
          <w:lang w:val="pt-PT"/>
        </w:rPr>
        <w:lastRenderedPageBreak/>
        <w:t xml:space="preserve">Preparação e produção do material de colheita </w:t>
      </w:r>
    </w:p>
    <w:p w:rsidR="00324648" w:rsidRDefault="00FE3B4E">
      <w:pPr>
        <w:numPr>
          <w:ilvl w:val="0"/>
          <w:numId w:val="10"/>
        </w:numPr>
        <w:spacing w:after="0"/>
        <w:jc w:val="both"/>
        <w:rPr>
          <w:lang w:val="pt-PT"/>
        </w:rPr>
      </w:pPr>
      <w:r w:rsidRPr="00FE3B4E">
        <w:rPr>
          <w:lang w:val="pt-PT"/>
        </w:rPr>
        <w:t>Mobilização de recursos financeiros e humanos</w:t>
      </w:r>
    </w:p>
    <w:p w:rsidR="00324648" w:rsidRDefault="00FE3B4E" w:rsidP="00536DB1">
      <w:pPr>
        <w:pStyle w:val="Heading3"/>
      </w:pPr>
      <w:r w:rsidRPr="00FE3B4E">
        <w:t>Fase 1</w:t>
      </w:r>
    </w:p>
    <w:p w:rsidR="00324648" w:rsidRDefault="00FE3B4E">
      <w:pPr>
        <w:numPr>
          <w:ilvl w:val="0"/>
          <w:numId w:val="9"/>
        </w:numPr>
        <w:spacing w:after="0"/>
        <w:jc w:val="both"/>
        <w:rPr>
          <w:lang w:val="pt-PT"/>
        </w:rPr>
      </w:pPr>
      <w:r w:rsidRPr="00FE3B4E">
        <w:rPr>
          <w:lang w:val="pt-PT"/>
        </w:rPr>
        <w:t>Formação de pessoal</w:t>
      </w:r>
    </w:p>
    <w:p w:rsidR="00324648" w:rsidRDefault="00FE3B4E">
      <w:pPr>
        <w:numPr>
          <w:ilvl w:val="0"/>
          <w:numId w:val="9"/>
        </w:numPr>
        <w:spacing w:after="0"/>
        <w:jc w:val="both"/>
        <w:rPr>
          <w:lang w:val="pt-PT"/>
        </w:rPr>
      </w:pPr>
      <w:r w:rsidRPr="00FE3B4E">
        <w:rPr>
          <w:lang w:val="pt-PT"/>
        </w:rPr>
        <w:t>Distribuição do material específico para a sero - vigilância sentinela</w:t>
      </w:r>
    </w:p>
    <w:p w:rsidR="00324648" w:rsidRDefault="00FE3B4E">
      <w:pPr>
        <w:numPr>
          <w:ilvl w:val="0"/>
          <w:numId w:val="9"/>
        </w:numPr>
        <w:spacing w:after="0"/>
        <w:jc w:val="both"/>
        <w:rPr>
          <w:lang w:val="pt-PT"/>
        </w:rPr>
      </w:pPr>
      <w:r w:rsidRPr="00FE3B4E">
        <w:rPr>
          <w:lang w:val="pt-PT"/>
        </w:rPr>
        <w:t>Consentimento informado no local</w:t>
      </w:r>
    </w:p>
    <w:p w:rsidR="00324648" w:rsidRDefault="00FE3B4E">
      <w:pPr>
        <w:numPr>
          <w:ilvl w:val="0"/>
          <w:numId w:val="9"/>
        </w:numPr>
        <w:spacing w:after="0"/>
        <w:jc w:val="both"/>
        <w:rPr>
          <w:lang w:val="pt-PT"/>
        </w:rPr>
      </w:pPr>
      <w:r w:rsidRPr="00FE3B4E">
        <w:rPr>
          <w:lang w:val="pt-PT"/>
        </w:rPr>
        <w:t>Coleta de sangue venoso</w:t>
      </w:r>
    </w:p>
    <w:p w:rsidR="00324648" w:rsidRDefault="00FE3B4E">
      <w:pPr>
        <w:numPr>
          <w:ilvl w:val="0"/>
          <w:numId w:val="9"/>
        </w:numPr>
        <w:spacing w:after="0"/>
        <w:jc w:val="both"/>
        <w:rPr>
          <w:lang w:val="pt-PT"/>
        </w:rPr>
      </w:pPr>
      <w:r w:rsidRPr="00FE3B4E">
        <w:rPr>
          <w:lang w:val="pt-PT"/>
        </w:rPr>
        <w:t>Preenchimento das fichas sociodemográficas e comportamentais</w:t>
      </w:r>
    </w:p>
    <w:p w:rsidR="00324648" w:rsidRDefault="00FE3B4E">
      <w:pPr>
        <w:numPr>
          <w:ilvl w:val="0"/>
          <w:numId w:val="9"/>
        </w:numPr>
        <w:spacing w:after="0"/>
        <w:jc w:val="both"/>
        <w:rPr>
          <w:lang w:val="pt-PT"/>
        </w:rPr>
      </w:pPr>
      <w:r w:rsidRPr="00FE3B4E">
        <w:rPr>
          <w:lang w:val="pt-PT"/>
        </w:rPr>
        <w:t xml:space="preserve">Testagem rápida de VIH e Sífilis EIA no local </w:t>
      </w:r>
    </w:p>
    <w:p w:rsidR="00324648" w:rsidRDefault="00FE3B4E">
      <w:pPr>
        <w:numPr>
          <w:ilvl w:val="0"/>
          <w:numId w:val="9"/>
        </w:numPr>
        <w:spacing w:after="0"/>
        <w:jc w:val="both"/>
        <w:rPr>
          <w:lang w:val="pt-PT"/>
        </w:rPr>
      </w:pPr>
      <w:r w:rsidRPr="00FE3B4E">
        <w:rPr>
          <w:lang w:val="pt-PT"/>
        </w:rPr>
        <w:t>Testes de VIH e TPHA (testes rápidos) no local</w:t>
      </w:r>
    </w:p>
    <w:p w:rsidR="00324648" w:rsidRDefault="00FE3B4E">
      <w:pPr>
        <w:numPr>
          <w:ilvl w:val="0"/>
          <w:numId w:val="9"/>
        </w:numPr>
        <w:spacing w:after="0"/>
        <w:jc w:val="both"/>
        <w:rPr>
          <w:lang w:val="pt-PT"/>
        </w:rPr>
      </w:pPr>
      <w:r w:rsidRPr="00FE3B4E">
        <w:rPr>
          <w:lang w:val="pt-PT"/>
        </w:rPr>
        <w:t>Preparação, armazenamento e transporte das amostras de soro</w:t>
      </w:r>
    </w:p>
    <w:p w:rsidR="00324648" w:rsidRDefault="00FE3B4E">
      <w:pPr>
        <w:numPr>
          <w:ilvl w:val="0"/>
          <w:numId w:val="9"/>
        </w:numPr>
        <w:spacing w:after="0"/>
        <w:jc w:val="both"/>
        <w:rPr>
          <w:lang w:val="pt-PT"/>
        </w:rPr>
      </w:pPr>
      <w:r w:rsidRPr="00FE3B4E">
        <w:rPr>
          <w:lang w:val="pt-PT"/>
        </w:rPr>
        <w:t>Supervisão dos sítios</w:t>
      </w:r>
    </w:p>
    <w:p w:rsidR="00324648" w:rsidRDefault="00FE3B4E" w:rsidP="00536DB1">
      <w:pPr>
        <w:pStyle w:val="Heading3"/>
      </w:pPr>
      <w:r w:rsidRPr="00FE3B4E">
        <w:t>Fase 2</w:t>
      </w:r>
    </w:p>
    <w:p w:rsidR="00324648" w:rsidRDefault="00FE3B4E">
      <w:pPr>
        <w:numPr>
          <w:ilvl w:val="0"/>
          <w:numId w:val="8"/>
        </w:numPr>
        <w:spacing w:after="0"/>
        <w:jc w:val="both"/>
        <w:rPr>
          <w:lang w:val="pt-PT"/>
        </w:rPr>
      </w:pPr>
      <w:r w:rsidRPr="00FE3B4E">
        <w:rPr>
          <w:lang w:val="pt-PT"/>
        </w:rPr>
        <w:t xml:space="preserve">Testagem centralizada no laboratório central das amostras VIH-positivas e 10% das amostras VIH negativas </w:t>
      </w:r>
    </w:p>
    <w:p w:rsidR="00324648" w:rsidRDefault="00FE3B4E">
      <w:pPr>
        <w:numPr>
          <w:ilvl w:val="0"/>
          <w:numId w:val="8"/>
        </w:numPr>
        <w:spacing w:after="0"/>
        <w:jc w:val="both"/>
        <w:rPr>
          <w:lang w:val="pt-PT"/>
        </w:rPr>
      </w:pPr>
      <w:r w:rsidRPr="00FE3B4E">
        <w:rPr>
          <w:lang w:val="pt-PT"/>
        </w:rPr>
        <w:t xml:space="preserve">Testagem centralizada no laboratório central das amostras </w:t>
      </w:r>
      <w:r w:rsidR="00E42999" w:rsidRPr="00FE3B4E">
        <w:rPr>
          <w:lang w:val="pt-PT"/>
        </w:rPr>
        <w:t>Sífilis</w:t>
      </w:r>
      <w:r w:rsidRPr="00FE3B4E">
        <w:rPr>
          <w:lang w:val="pt-PT"/>
        </w:rPr>
        <w:t xml:space="preserve"> EIA-positivas e 10% das amostras EIA negativas </w:t>
      </w:r>
    </w:p>
    <w:p w:rsidR="00324648" w:rsidRDefault="00FE3B4E">
      <w:pPr>
        <w:numPr>
          <w:ilvl w:val="0"/>
          <w:numId w:val="8"/>
        </w:numPr>
        <w:spacing w:after="0"/>
        <w:jc w:val="both"/>
        <w:rPr>
          <w:lang w:val="pt-PT"/>
        </w:rPr>
      </w:pPr>
      <w:r w:rsidRPr="00FE3B4E">
        <w:rPr>
          <w:lang w:val="pt-PT"/>
        </w:rPr>
        <w:t>Entrada de dados, processamento e análise de dados</w:t>
      </w:r>
    </w:p>
    <w:p w:rsidR="00324648" w:rsidRDefault="00FE3B4E">
      <w:pPr>
        <w:numPr>
          <w:ilvl w:val="0"/>
          <w:numId w:val="8"/>
        </w:numPr>
        <w:spacing w:after="0"/>
        <w:jc w:val="both"/>
        <w:rPr>
          <w:rFonts w:ascii="Times New Roman" w:hAnsi="Times New Roman"/>
          <w:lang w:val="pt-PT"/>
        </w:rPr>
      </w:pPr>
      <w:r w:rsidRPr="00FE3B4E">
        <w:rPr>
          <w:lang w:val="pt-PT"/>
        </w:rPr>
        <w:t>Elaboração e apresentação do relatório de vigilância sentinela de VIH e IST do São Tomé e Príncipe</w:t>
      </w:r>
    </w:p>
    <w:p w:rsidR="00324648" w:rsidRDefault="00FE3B4E">
      <w:pPr>
        <w:pStyle w:val="Heading2"/>
      </w:pPr>
      <w:bookmarkStart w:id="8" w:name="_Toc403736868"/>
      <w:r w:rsidRPr="00E42999">
        <w:t>População-alvo</w:t>
      </w:r>
      <w:bookmarkEnd w:id="8"/>
      <w:r w:rsidRPr="00E42999">
        <w:t xml:space="preserve"> </w:t>
      </w:r>
    </w:p>
    <w:p w:rsidR="00324648" w:rsidRDefault="00DC7F66">
      <w:pPr>
        <w:jc w:val="both"/>
        <w:rPr>
          <w:lang w:val="pt-PT"/>
        </w:rPr>
      </w:pPr>
      <w:r w:rsidRPr="0048006D">
        <w:rPr>
          <w:lang w:val="pt-PT"/>
        </w:rPr>
        <w:t>Em um país como São Tomé e Príncipe com a epidemia "generalizada"</w:t>
      </w:r>
      <w:r>
        <w:rPr>
          <w:lang w:val="pt-PT"/>
        </w:rPr>
        <w:t xml:space="preserve"> pode existir </w:t>
      </w:r>
      <w:proofErr w:type="spellStart"/>
      <w:r>
        <w:rPr>
          <w:lang w:val="pt-PT"/>
        </w:rPr>
        <w:t>sub-epidemias</w:t>
      </w:r>
      <w:proofErr w:type="spellEnd"/>
      <w:r>
        <w:rPr>
          <w:lang w:val="pt-PT"/>
        </w:rPr>
        <w:t xml:space="preserve"> em grupos chaves com </w:t>
      </w:r>
      <w:r w:rsidRPr="0048006D">
        <w:rPr>
          <w:lang w:val="pt-PT"/>
        </w:rPr>
        <w:t xml:space="preserve">maior risco e com maior vulnerabilidade (tal como, profissionais de sexo, </w:t>
      </w:r>
      <w:r>
        <w:rPr>
          <w:lang w:val="pt-PT"/>
        </w:rPr>
        <w:t>homens que fazem sexo com homens</w:t>
      </w:r>
      <w:r w:rsidRPr="0048006D">
        <w:rPr>
          <w:lang w:val="pt-PT"/>
        </w:rPr>
        <w:t xml:space="preserve">, militares, </w:t>
      </w:r>
      <w:r>
        <w:rPr>
          <w:lang w:val="pt-PT"/>
        </w:rPr>
        <w:t>reclusos e populações moveis</w:t>
      </w:r>
      <w:r w:rsidRPr="0048006D">
        <w:rPr>
          <w:lang w:val="pt-PT"/>
        </w:rPr>
        <w:t xml:space="preserve">). </w:t>
      </w:r>
      <w:r w:rsidR="00550476">
        <w:rPr>
          <w:lang w:val="pt-PT"/>
        </w:rPr>
        <w:t xml:space="preserve">As populações chave estão em maior risco de contrair e transmitir o VIH. Estes grupos podem fazer um papel importante na redução, aceleração ou estabilização da epidemia. Por isso, é importante entender o impacto que o VIH </w:t>
      </w:r>
      <w:proofErr w:type="spellStart"/>
      <w:r w:rsidR="00550476">
        <w:rPr>
          <w:lang w:val="pt-PT"/>
        </w:rPr>
        <w:t>est</w:t>
      </w:r>
      <w:proofErr w:type="spellEnd"/>
      <w:r w:rsidR="00550476">
        <w:rPr>
          <w:lang w:val="pt-PT"/>
        </w:rPr>
        <w:t xml:space="preserve"> a ter nestes grupos. </w:t>
      </w:r>
    </w:p>
    <w:p w:rsidR="00324648" w:rsidRDefault="00FE3B4E">
      <w:pPr>
        <w:jc w:val="both"/>
        <w:rPr>
          <w:lang w:val="pt-PT"/>
        </w:rPr>
      </w:pPr>
      <w:r w:rsidRPr="00FE3B4E">
        <w:rPr>
          <w:lang w:val="pt-PT"/>
        </w:rPr>
        <w:t xml:space="preserve">Em </w:t>
      </w:r>
      <w:r w:rsidR="00550476">
        <w:rPr>
          <w:lang w:val="pt-PT"/>
        </w:rPr>
        <w:t xml:space="preserve">STP em </w:t>
      </w:r>
      <w:r w:rsidRPr="00FE3B4E">
        <w:rPr>
          <w:lang w:val="pt-PT"/>
        </w:rPr>
        <w:t>2008 começou</w:t>
      </w:r>
      <w:r w:rsidR="00B936C9">
        <w:rPr>
          <w:lang w:val="pt-PT"/>
        </w:rPr>
        <w:t>-</w:t>
      </w:r>
      <w:r w:rsidRPr="00FE3B4E">
        <w:rPr>
          <w:lang w:val="pt-PT"/>
        </w:rPr>
        <w:t xml:space="preserve">se a fazer a serovigilância de VIH nas populações de mulheres gravidas na consulta pré-natal (CPN), militares (M) e profissionais de sexo (PS) de forma anual usando as metodologias descritas no protocolo de 2008. </w:t>
      </w:r>
      <w:r w:rsidR="00C27EBB">
        <w:rPr>
          <w:lang w:val="pt-PT"/>
        </w:rPr>
        <w:t xml:space="preserve">Os métodos baseiam se nas diretrizes da </w:t>
      </w:r>
      <w:r w:rsidR="00C27EBB" w:rsidRPr="0048006D">
        <w:rPr>
          <w:lang w:val="pt-PT"/>
        </w:rPr>
        <w:t xml:space="preserve">vigilância de segunda geração (VSG), acoplando o componente biológico e comportamental </w:t>
      </w:r>
      <w:r w:rsidR="00C27EBB">
        <w:rPr>
          <w:lang w:val="pt-PT"/>
        </w:rPr>
        <w:t xml:space="preserve">e </w:t>
      </w:r>
      <w:r w:rsidR="00C27EBB" w:rsidRPr="0048006D">
        <w:rPr>
          <w:lang w:val="pt-PT"/>
        </w:rPr>
        <w:t>proporciona</w:t>
      </w:r>
      <w:r w:rsidR="00C27EBB">
        <w:rPr>
          <w:lang w:val="pt-PT"/>
        </w:rPr>
        <w:t xml:space="preserve"> um melhor conhecimento</w:t>
      </w:r>
      <w:r w:rsidR="00C27EBB" w:rsidRPr="0048006D">
        <w:rPr>
          <w:lang w:val="pt-PT"/>
        </w:rPr>
        <w:t xml:space="preserve"> da epidemia de São Tomé e Príncipe. </w:t>
      </w:r>
    </w:p>
    <w:p w:rsidR="00324648" w:rsidRDefault="00FE3B4E">
      <w:pPr>
        <w:jc w:val="both"/>
        <w:rPr>
          <w:lang w:val="pt-PT"/>
        </w:rPr>
      </w:pPr>
      <w:r w:rsidRPr="00FE3B4E">
        <w:rPr>
          <w:lang w:val="pt-PT"/>
        </w:rPr>
        <w:t>Em 201</w:t>
      </w:r>
      <w:r w:rsidR="00B936C9">
        <w:rPr>
          <w:lang w:val="pt-PT"/>
        </w:rPr>
        <w:t>4</w:t>
      </w:r>
      <w:r w:rsidRPr="00FE3B4E">
        <w:rPr>
          <w:lang w:val="pt-PT"/>
        </w:rPr>
        <w:t xml:space="preserve"> adicionou-se a população de reclusos</w:t>
      </w:r>
      <w:r w:rsidR="00B936C9">
        <w:rPr>
          <w:lang w:val="pt-PT"/>
        </w:rPr>
        <w:t xml:space="preserve"> (R)</w:t>
      </w:r>
      <w:r w:rsidRPr="00FE3B4E">
        <w:rPr>
          <w:lang w:val="pt-PT"/>
        </w:rPr>
        <w:t xml:space="preserve"> e em 2015 serão adicionadas as populações de</w:t>
      </w:r>
      <w:r w:rsidR="00B936C9">
        <w:rPr>
          <w:lang w:val="pt-PT"/>
        </w:rPr>
        <w:t xml:space="preserve"> homens que fazem sexo com homens (</w:t>
      </w:r>
      <w:r w:rsidRPr="00FE3B4E">
        <w:rPr>
          <w:lang w:val="pt-PT"/>
        </w:rPr>
        <w:t>HSH</w:t>
      </w:r>
      <w:r w:rsidR="00B936C9">
        <w:rPr>
          <w:lang w:val="pt-PT"/>
        </w:rPr>
        <w:t>)</w:t>
      </w:r>
      <w:r w:rsidRPr="00FE3B4E">
        <w:rPr>
          <w:lang w:val="pt-PT"/>
        </w:rPr>
        <w:t xml:space="preserve"> e</w:t>
      </w:r>
      <w:r w:rsidR="00B936C9">
        <w:rPr>
          <w:lang w:val="pt-PT"/>
        </w:rPr>
        <w:t xml:space="preserve"> </w:t>
      </w:r>
      <w:proofErr w:type="spellStart"/>
      <w:r w:rsidR="00B936C9">
        <w:rPr>
          <w:lang w:val="pt-PT"/>
        </w:rPr>
        <w:t>mototaxistas</w:t>
      </w:r>
      <w:proofErr w:type="spellEnd"/>
      <w:r w:rsidR="00B936C9">
        <w:rPr>
          <w:lang w:val="pt-PT"/>
        </w:rPr>
        <w:t xml:space="preserve"> (</w:t>
      </w:r>
      <w:r w:rsidRPr="00FE3B4E">
        <w:rPr>
          <w:lang w:val="pt-PT"/>
        </w:rPr>
        <w:t>MT</w:t>
      </w:r>
      <w:r w:rsidR="00B936C9">
        <w:rPr>
          <w:lang w:val="pt-PT"/>
        </w:rPr>
        <w:t>)</w:t>
      </w:r>
      <w:r w:rsidRPr="00FE3B4E">
        <w:rPr>
          <w:lang w:val="pt-PT"/>
        </w:rPr>
        <w:t xml:space="preserve">. Estes inquéritos transversais servem para ampliar a compreensão da epidemia em São Tomé e Príncipe. Também são necessários para conhecer a prevalência de VIH nestes grupos populacionais de forma de monitorar a epidemia e para planejar, implementar e avaliar o acesso que estes grupos tem a serviços de prevenção e cuidados clínicos. </w:t>
      </w:r>
    </w:p>
    <w:p w:rsidR="00324648" w:rsidRDefault="00DC7F66" w:rsidP="00536DB1">
      <w:pPr>
        <w:pStyle w:val="Heading3"/>
      </w:pPr>
      <w:r>
        <w:t>Mulheres gravidas na consulta pré-natal (CPN)</w:t>
      </w:r>
    </w:p>
    <w:p w:rsidR="00324648" w:rsidRDefault="00C27EBB">
      <w:pPr>
        <w:jc w:val="both"/>
        <w:rPr>
          <w:lang w:val="pt-PT"/>
        </w:rPr>
      </w:pPr>
      <w:r>
        <w:rPr>
          <w:lang w:val="pt-PT"/>
        </w:rPr>
        <w:t xml:space="preserve">A vigilância na CPN é uma maneira fácil de atingir uma amostra que serve como um </w:t>
      </w:r>
      <w:proofErr w:type="gramStart"/>
      <w:r>
        <w:rPr>
          <w:lang w:val="pt-PT"/>
        </w:rPr>
        <w:t>proxy</w:t>
      </w:r>
      <w:proofErr w:type="gramEnd"/>
      <w:r>
        <w:rPr>
          <w:lang w:val="pt-PT"/>
        </w:rPr>
        <w:t xml:space="preserve"> da população geral (ONUSIDA, 2013). A vigilância na CPN continua a ser a metodologia mais </w:t>
      </w:r>
      <w:r w:rsidR="00067C17">
        <w:rPr>
          <w:lang w:val="pt-PT"/>
        </w:rPr>
        <w:t xml:space="preserve">fácil </w:t>
      </w:r>
      <w:r>
        <w:rPr>
          <w:lang w:val="pt-PT"/>
        </w:rPr>
        <w:t xml:space="preserve">de medir as tendências da epidemia ao longo do tempo na população geral. </w:t>
      </w:r>
      <w:r w:rsidR="00067C17">
        <w:rPr>
          <w:lang w:val="pt-PT"/>
        </w:rPr>
        <w:t>Mas</w:t>
      </w:r>
      <w:r w:rsidR="004031FE">
        <w:rPr>
          <w:lang w:val="pt-PT"/>
        </w:rPr>
        <w:t xml:space="preserve">, a prevalência em mulheres na CPN </w:t>
      </w:r>
      <w:r w:rsidR="004031FE">
        <w:rPr>
          <w:lang w:val="pt-PT"/>
        </w:rPr>
        <w:lastRenderedPageBreak/>
        <w:t xml:space="preserve">pode ser diferente da prevalência na população geral, devido ao facto de que as mulheres na CPN tendem a ser mais jovem, são sexualmente </w:t>
      </w:r>
      <w:proofErr w:type="spellStart"/>
      <w:r w:rsidR="004031FE">
        <w:rPr>
          <w:lang w:val="pt-PT"/>
        </w:rPr>
        <w:t>activas</w:t>
      </w:r>
      <w:proofErr w:type="spellEnd"/>
      <w:r w:rsidR="004031FE">
        <w:rPr>
          <w:lang w:val="pt-PT"/>
        </w:rPr>
        <w:t xml:space="preserve"> e pelo facto de estarem gravidas não estão a usar o preservativo. De acordo com o IDS de 2008-2009, a o nível do uso do serviço </w:t>
      </w:r>
      <w:r w:rsidR="00067C17">
        <w:rPr>
          <w:lang w:val="pt-PT"/>
        </w:rPr>
        <w:t>pré-natal</w:t>
      </w:r>
      <w:r w:rsidR="004031FE">
        <w:rPr>
          <w:lang w:val="pt-PT"/>
        </w:rPr>
        <w:t xml:space="preserve"> com um profissional de saúde é alto, sendo 97,9% das</w:t>
      </w:r>
      <w:r w:rsidR="00FE3B4E" w:rsidRPr="00FE3B4E">
        <w:rPr>
          <w:lang w:val="pt-BR"/>
        </w:rPr>
        <w:t xml:space="preserve"> </w:t>
      </w:r>
      <w:r w:rsidR="004031FE" w:rsidRPr="004031FE">
        <w:rPr>
          <w:lang w:val="pt-PT"/>
        </w:rPr>
        <w:t>mulheres de 15-49 anos que tiveram filhos nascidos vivos nos cinco anos anteriores ao inquérito</w:t>
      </w:r>
      <w:r w:rsidR="004031FE">
        <w:rPr>
          <w:lang w:val="pt-PT"/>
        </w:rPr>
        <w:t xml:space="preserve"> (INE, 2010)</w:t>
      </w:r>
      <w:r w:rsidR="00067C17">
        <w:rPr>
          <w:lang w:val="pt-PT"/>
        </w:rPr>
        <w:t xml:space="preserve">. Em São Tome o teste de VIH e de sífilis já é feito de forma rotina em todas as mulheres na 1ª consulta pré-natal em todas as unidades sanitárias que fazem parte da vigilância sentinela. </w:t>
      </w:r>
      <w:r w:rsidR="00C17E49">
        <w:rPr>
          <w:lang w:val="pt-PT"/>
        </w:rPr>
        <w:t>Na serovigilância de 2013 encontrou-se uma prevalência de VIH de 0,3% entre as mulheres gravidas inquiridas (n</w:t>
      </w:r>
      <w:r w:rsidR="00FE3B4E" w:rsidRPr="00FE3B4E">
        <w:rPr>
          <w:lang w:val="pt-PT"/>
        </w:rPr>
        <w:t>=</w:t>
      </w:r>
      <w:r w:rsidR="00FE3B4E" w:rsidRPr="00FE3B4E">
        <w:rPr>
          <w:lang w:val="pt-PT" w:eastAsia="pt-PT"/>
        </w:rPr>
        <w:t>1584</w:t>
      </w:r>
      <w:r w:rsidR="00C17E49">
        <w:rPr>
          <w:lang w:val="pt-PT" w:eastAsia="pt-PT"/>
        </w:rPr>
        <w:t>).</w:t>
      </w:r>
    </w:p>
    <w:p w:rsidR="00324648" w:rsidRDefault="00F77A24" w:rsidP="00536DB1">
      <w:pPr>
        <w:pStyle w:val="Heading3"/>
      </w:pPr>
      <w:r>
        <w:t>Militares (M)</w:t>
      </w:r>
    </w:p>
    <w:p w:rsidR="00324648" w:rsidRDefault="00FE3B4E">
      <w:pPr>
        <w:jc w:val="both"/>
        <w:rPr>
          <w:lang w:val="pt-PT"/>
        </w:rPr>
      </w:pPr>
      <w:r w:rsidRPr="00FE3B4E">
        <w:rPr>
          <w:lang w:val="pt-PT"/>
        </w:rPr>
        <w:t xml:space="preserve">A monitoria do VIH através das consultas pré-natais é importante, mas não toma em conta a infecção na população masculina. Para obter um quadro mais completo da infecção na população em geral, é necessário coletar dados de outros grupos, especialmente entre os homens. O serviço militar é obrigatório para todos os homens jovens com idade de 18 anos em São Tomé e Príncipe. </w:t>
      </w:r>
      <w:r w:rsidR="00F77A24">
        <w:rPr>
          <w:lang w:val="pt-PT"/>
        </w:rPr>
        <w:t xml:space="preserve">Uma vez por ano um novo grupo de jovens </w:t>
      </w:r>
      <w:r w:rsidRPr="00FE3B4E">
        <w:rPr>
          <w:lang w:val="pt-BR"/>
        </w:rPr>
        <w:t xml:space="preserve">“novas recrutas” </w:t>
      </w:r>
      <w:r w:rsidR="00F77A24">
        <w:rPr>
          <w:lang w:val="pt-PT"/>
        </w:rPr>
        <w:t>iniciam o serviço militar de duração de dois anos e um grupo de militares que já cumpriram com o tempo de dois anos “praça velha</w:t>
      </w:r>
      <w:r w:rsidRPr="00FE3B4E">
        <w:rPr>
          <w:lang w:val="pt-BR"/>
        </w:rPr>
        <w:t xml:space="preserve">” terminam o </w:t>
      </w:r>
      <w:r w:rsidR="00F77A24">
        <w:rPr>
          <w:lang w:val="pt-BR"/>
        </w:rPr>
        <w:t>serviço</w:t>
      </w:r>
      <w:r w:rsidR="00F77A24">
        <w:rPr>
          <w:lang w:val="pt-PT"/>
        </w:rPr>
        <w:t xml:space="preserve"> militar. A serovigilância sentinela</w:t>
      </w:r>
      <w:r w:rsidRPr="00FE3B4E">
        <w:rPr>
          <w:lang w:val="pt-PT"/>
        </w:rPr>
        <w:t xml:space="preserve"> neste grupo permit</w:t>
      </w:r>
      <w:r w:rsidR="00067C17">
        <w:rPr>
          <w:lang w:val="pt-PT"/>
        </w:rPr>
        <w:t>e</w:t>
      </w:r>
      <w:r w:rsidR="00F77A24">
        <w:rPr>
          <w:lang w:val="pt-PT"/>
        </w:rPr>
        <w:t xml:space="preserve"> </w:t>
      </w:r>
      <w:r w:rsidRPr="00FE3B4E">
        <w:rPr>
          <w:lang w:val="pt-PT"/>
        </w:rPr>
        <w:t>um melhor acompanhamento</w:t>
      </w:r>
      <w:r w:rsidR="00F77A24">
        <w:rPr>
          <w:lang w:val="pt-PT"/>
        </w:rPr>
        <w:t xml:space="preserve"> dos riscos nesta população e também pode permitir o cálculo de incidência (novos casos) neste grupo</w:t>
      </w:r>
      <w:r w:rsidRPr="00FE3B4E">
        <w:rPr>
          <w:lang w:val="pt-PT"/>
        </w:rPr>
        <w:t xml:space="preserve">. </w:t>
      </w:r>
    </w:p>
    <w:p w:rsidR="00324648" w:rsidRDefault="00F77A24">
      <w:pPr>
        <w:jc w:val="both"/>
        <w:rPr>
          <w:lang w:val="pt-PT"/>
        </w:rPr>
      </w:pPr>
      <w:r>
        <w:rPr>
          <w:lang w:val="pt-PT"/>
        </w:rPr>
        <w:t xml:space="preserve">Uma das regras instituída pelas forças armada é que apenas jovens </w:t>
      </w:r>
      <w:r w:rsidR="00F40A78">
        <w:rPr>
          <w:lang w:val="pt-PT"/>
        </w:rPr>
        <w:t>VIH</w:t>
      </w:r>
      <w:r>
        <w:rPr>
          <w:lang w:val="pt-PT"/>
        </w:rPr>
        <w:t xml:space="preserve"> negativos podem entrar no serviço militar. Isto que dizer que a prevalência nos novos recrutas será de 0%. Apesar do facto que apenas </w:t>
      </w:r>
      <w:proofErr w:type="gramStart"/>
      <w:r>
        <w:rPr>
          <w:lang w:val="pt-PT"/>
        </w:rPr>
        <w:t xml:space="preserve">os </w:t>
      </w:r>
      <w:r w:rsidR="00F40A78">
        <w:rPr>
          <w:lang w:val="pt-PT"/>
        </w:rPr>
        <w:t>VIH</w:t>
      </w:r>
      <w:proofErr w:type="gramEnd"/>
      <w:r>
        <w:rPr>
          <w:lang w:val="pt-PT"/>
        </w:rPr>
        <w:t xml:space="preserve"> negativos podem ser recrutados para o serviço militar, se </w:t>
      </w:r>
      <w:r w:rsidR="00C17E49">
        <w:rPr>
          <w:lang w:val="pt-PT"/>
        </w:rPr>
        <w:t>um individuo</w:t>
      </w:r>
      <w:r>
        <w:rPr>
          <w:lang w:val="pt-PT"/>
        </w:rPr>
        <w:t xml:space="preserve"> sero-converter durante o período de serviço militar, ele não sofre nenhuma penalidade</w:t>
      </w:r>
      <w:r w:rsidR="00C27EBB">
        <w:rPr>
          <w:lang w:val="pt-PT"/>
        </w:rPr>
        <w:t xml:space="preserve"> ou prejuízo</w:t>
      </w:r>
      <w:r>
        <w:rPr>
          <w:lang w:val="pt-PT"/>
        </w:rPr>
        <w:t xml:space="preserve"> (</w:t>
      </w:r>
      <w:r w:rsidR="00C27EBB">
        <w:rPr>
          <w:lang w:val="pt-PT"/>
        </w:rPr>
        <w:t xml:space="preserve">por exemplo, ele </w:t>
      </w:r>
      <w:r>
        <w:rPr>
          <w:lang w:val="pt-PT"/>
        </w:rPr>
        <w:t xml:space="preserve">não é expulso). </w:t>
      </w:r>
    </w:p>
    <w:p w:rsidR="00324648" w:rsidRDefault="00067C17" w:rsidP="00536DB1">
      <w:pPr>
        <w:pStyle w:val="Heading3"/>
      </w:pPr>
      <w:r>
        <w:t>Reclusos (R)</w:t>
      </w:r>
    </w:p>
    <w:p w:rsidR="00324648" w:rsidRDefault="00CF2A80">
      <w:pPr>
        <w:jc w:val="both"/>
        <w:rPr>
          <w:lang w:val="pt-PT"/>
        </w:rPr>
      </w:pPr>
      <w:r>
        <w:rPr>
          <w:rFonts w:eastAsiaTheme="majorEastAsia"/>
          <w:lang w:val="pt-PT"/>
        </w:rPr>
        <w:t>Em vários países do mundo a prevalência do VIH em populações</w:t>
      </w:r>
      <w:r w:rsidR="00B87E54">
        <w:rPr>
          <w:rFonts w:eastAsiaTheme="majorEastAsia"/>
          <w:lang w:val="pt-PT"/>
        </w:rPr>
        <w:t xml:space="preserve"> encarceradas </w:t>
      </w:r>
      <w:r>
        <w:rPr>
          <w:rFonts w:eastAsiaTheme="majorEastAsia"/>
          <w:lang w:val="pt-PT"/>
        </w:rPr>
        <w:t xml:space="preserve">é alta e em </w:t>
      </w:r>
      <w:r w:rsidR="00B87E54">
        <w:rPr>
          <w:rFonts w:eastAsiaTheme="majorEastAsia"/>
          <w:lang w:val="pt-PT"/>
        </w:rPr>
        <w:t>alguns casos</w:t>
      </w:r>
      <w:r>
        <w:rPr>
          <w:rFonts w:eastAsiaTheme="majorEastAsia"/>
          <w:lang w:val="pt-PT"/>
        </w:rPr>
        <w:t xml:space="preserve"> chega ser </w:t>
      </w:r>
      <w:commentRangeStart w:id="9"/>
      <w:r>
        <w:rPr>
          <w:rFonts w:eastAsiaTheme="majorEastAsia"/>
          <w:lang w:val="pt-PT"/>
        </w:rPr>
        <w:t>alarmante</w:t>
      </w:r>
      <w:commentRangeEnd w:id="9"/>
      <w:r w:rsidR="00B87E54">
        <w:rPr>
          <w:rStyle w:val="CommentReference"/>
        </w:rPr>
        <w:commentReference w:id="9"/>
      </w:r>
      <w:r>
        <w:rPr>
          <w:rFonts w:eastAsiaTheme="majorEastAsia"/>
          <w:lang w:val="pt-PT"/>
        </w:rPr>
        <w:t xml:space="preserve">. </w:t>
      </w:r>
      <w:r w:rsidR="00B87E54">
        <w:rPr>
          <w:rFonts w:eastAsiaTheme="majorEastAsia"/>
          <w:lang w:val="pt-PT"/>
        </w:rPr>
        <w:t>Vários</w:t>
      </w:r>
      <w:r>
        <w:rPr>
          <w:rFonts w:eastAsiaTheme="majorEastAsia"/>
          <w:lang w:val="pt-PT"/>
        </w:rPr>
        <w:t xml:space="preserve"> </w:t>
      </w:r>
      <w:r w:rsidR="00B87E54">
        <w:rPr>
          <w:rFonts w:eastAsiaTheme="majorEastAsia"/>
          <w:lang w:val="pt-PT"/>
        </w:rPr>
        <w:t>fatores</w:t>
      </w:r>
      <w:r>
        <w:rPr>
          <w:rFonts w:eastAsiaTheme="majorEastAsia"/>
          <w:lang w:val="pt-PT"/>
        </w:rPr>
        <w:t xml:space="preserve"> podem contribuir para a alta </w:t>
      </w:r>
      <w:r w:rsidR="00B87E54">
        <w:rPr>
          <w:rFonts w:eastAsiaTheme="majorEastAsia"/>
          <w:lang w:val="pt-PT"/>
        </w:rPr>
        <w:t>prevalência</w:t>
      </w:r>
      <w:r>
        <w:rPr>
          <w:rFonts w:eastAsiaTheme="majorEastAsia"/>
          <w:lang w:val="pt-PT"/>
        </w:rPr>
        <w:t xml:space="preserve"> em prisões tal como o sexo consensual e não sexual entre homens um </w:t>
      </w:r>
      <w:r w:rsidR="00B87E54">
        <w:rPr>
          <w:rFonts w:eastAsiaTheme="majorEastAsia"/>
          <w:lang w:val="pt-PT"/>
        </w:rPr>
        <w:t>número</w:t>
      </w:r>
      <w:r>
        <w:rPr>
          <w:rFonts w:eastAsiaTheme="majorEastAsia"/>
          <w:lang w:val="pt-PT"/>
        </w:rPr>
        <w:t xml:space="preserve"> mais elevado de pessoas que podem ter tido comportamentos de risco e infecção por VIH antes de serem </w:t>
      </w:r>
      <w:proofErr w:type="gramStart"/>
      <w:r>
        <w:rPr>
          <w:rFonts w:eastAsiaTheme="majorEastAsia"/>
          <w:lang w:val="pt-PT"/>
        </w:rPr>
        <w:t xml:space="preserve">presos.  </w:t>
      </w:r>
      <w:proofErr w:type="gramEnd"/>
      <w:r w:rsidR="00E50F5B">
        <w:rPr>
          <w:rFonts w:eastAsiaTheme="majorEastAsia"/>
          <w:lang w:val="pt-PT"/>
        </w:rPr>
        <w:t xml:space="preserve">Em São Tome existe uma única cadeia central que abriga entre 200 a 300 reclusos. Na cadeia existe uma enfermaria que oferece vários serviços clínicos e de prevenção gratuitos aos reclusos incluindo testes de VIH e preservativos. </w:t>
      </w:r>
      <w:r w:rsidR="00C17E49">
        <w:rPr>
          <w:rFonts w:eastAsiaTheme="majorEastAsia"/>
          <w:lang w:val="pt-PT"/>
        </w:rPr>
        <w:t>A serovigilância de VIH</w:t>
      </w:r>
      <w:r w:rsidR="00B87E54">
        <w:rPr>
          <w:rFonts w:eastAsiaTheme="majorEastAsia"/>
          <w:lang w:val="pt-PT"/>
        </w:rPr>
        <w:t xml:space="preserve"> e</w:t>
      </w:r>
      <w:r w:rsidR="00A90C4B">
        <w:rPr>
          <w:rFonts w:eastAsiaTheme="majorEastAsia"/>
          <w:lang w:val="pt-PT"/>
        </w:rPr>
        <w:t>ntre</w:t>
      </w:r>
      <w:r w:rsidR="00B87E54">
        <w:rPr>
          <w:rFonts w:eastAsiaTheme="majorEastAsia"/>
          <w:lang w:val="pt-PT"/>
        </w:rPr>
        <w:t xml:space="preserve"> </w:t>
      </w:r>
      <w:proofErr w:type="gramStart"/>
      <w:r w:rsidR="00A90C4B">
        <w:rPr>
          <w:rFonts w:eastAsiaTheme="majorEastAsia"/>
          <w:lang w:val="pt-PT"/>
        </w:rPr>
        <w:t>reclusos conduzid</w:t>
      </w:r>
      <w:r w:rsidR="00C17E49">
        <w:rPr>
          <w:rFonts w:eastAsiaTheme="majorEastAsia"/>
          <w:lang w:val="pt-PT"/>
        </w:rPr>
        <w:t>a</w:t>
      </w:r>
      <w:proofErr w:type="gramEnd"/>
      <w:r w:rsidR="00B87E54">
        <w:rPr>
          <w:rFonts w:eastAsiaTheme="majorEastAsia"/>
          <w:lang w:val="pt-PT"/>
        </w:rPr>
        <w:t xml:space="preserve"> </w:t>
      </w:r>
      <w:r w:rsidR="00C17E49">
        <w:rPr>
          <w:rFonts w:eastAsiaTheme="majorEastAsia"/>
          <w:lang w:val="pt-PT"/>
        </w:rPr>
        <w:t xml:space="preserve">pela primeira vez </w:t>
      </w:r>
      <w:r w:rsidR="00B87E54">
        <w:rPr>
          <w:rFonts w:eastAsiaTheme="majorEastAsia"/>
          <w:lang w:val="pt-PT"/>
        </w:rPr>
        <w:t xml:space="preserve">em </w:t>
      </w:r>
      <w:r w:rsidR="00E50F5B">
        <w:rPr>
          <w:rFonts w:eastAsiaTheme="majorEastAsia"/>
          <w:lang w:val="pt-PT"/>
        </w:rPr>
        <w:t xml:space="preserve">2013 </w:t>
      </w:r>
      <w:r w:rsidR="00A90C4B">
        <w:rPr>
          <w:rFonts w:eastAsiaTheme="majorEastAsia"/>
          <w:lang w:val="pt-PT"/>
        </w:rPr>
        <w:t xml:space="preserve">atingiu uma amostra de 199 e </w:t>
      </w:r>
      <w:r w:rsidR="00E50F5B">
        <w:rPr>
          <w:rFonts w:eastAsiaTheme="majorEastAsia"/>
          <w:lang w:val="pt-PT"/>
        </w:rPr>
        <w:t>encon</w:t>
      </w:r>
      <w:r w:rsidR="00A90C4B">
        <w:rPr>
          <w:rFonts w:eastAsiaTheme="majorEastAsia"/>
          <w:lang w:val="pt-PT"/>
        </w:rPr>
        <w:t xml:space="preserve">trou uma prevalência de VIH de 4,0%. </w:t>
      </w:r>
    </w:p>
    <w:p w:rsidR="00324648" w:rsidRDefault="00067C17" w:rsidP="00536DB1">
      <w:pPr>
        <w:pStyle w:val="Heading3"/>
      </w:pPr>
      <w:r>
        <w:t>Profissionais de sexo (PS)</w:t>
      </w:r>
    </w:p>
    <w:p w:rsidR="00D17CA7" w:rsidRPr="00D17CA7" w:rsidRDefault="007E0E33" w:rsidP="00D17CA7">
      <w:pPr>
        <w:jc w:val="both"/>
        <w:rPr>
          <w:rFonts w:eastAsiaTheme="majorEastAsia"/>
          <w:lang w:val="pt-PT"/>
        </w:rPr>
      </w:pPr>
      <w:r w:rsidRPr="00D17CA7">
        <w:rPr>
          <w:rFonts w:eastAsiaTheme="majorEastAsia"/>
          <w:lang w:val="pt-PT"/>
        </w:rPr>
        <w:t xml:space="preserve">O trabalho de sexo </w:t>
      </w:r>
      <w:proofErr w:type="spellStart"/>
      <w:r w:rsidRPr="00D17CA7">
        <w:rPr>
          <w:rFonts w:eastAsiaTheme="majorEastAsia"/>
          <w:lang w:val="pt-PT"/>
        </w:rPr>
        <w:t>occore</w:t>
      </w:r>
      <w:proofErr w:type="spellEnd"/>
      <w:r w:rsidRPr="00D17CA7">
        <w:rPr>
          <w:rFonts w:eastAsiaTheme="majorEastAsia"/>
          <w:lang w:val="pt-PT"/>
        </w:rPr>
        <w:t xml:space="preserve"> em toda parte do mundo e o trabalho em se é feito em diversos locais </w:t>
      </w:r>
      <w:r w:rsidR="00D17CA7" w:rsidRPr="00D17CA7">
        <w:rPr>
          <w:rFonts w:eastAsiaTheme="majorEastAsia"/>
          <w:lang w:val="pt-PT"/>
        </w:rPr>
        <w:t xml:space="preserve">(estradas, casas, </w:t>
      </w:r>
      <w:proofErr w:type="spellStart"/>
      <w:r w:rsidR="00D17CA7" w:rsidRPr="00D17CA7">
        <w:rPr>
          <w:rFonts w:eastAsiaTheme="majorEastAsia"/>
          <w:lang w:val="pt-PT"/>
        </w:rPr>
        <w:t>hoteis</w:t>
      </w:r>
      <w:proofErr w:type="spellEnd"/>
      <w:r w:rsidR="00D17CA7" w:rsidRPr="00D17CA7">
        <w:rPr>
          <w:rFonts w:eastAsiaTheme="majorEastAsia"/>
          <w:lang w:val="pt-PT"/>
        </w:rPr>
        <w:t xml:space="preserve"> e bares) </w:t>
      </w:r>
      <w:r w:rsidRPr="00D17CA7">
        <w:rPr>
          <w:rFonts w:eastAsiaTheme="majorEastAsia"/>
          <w:lang w:val="pt-PT"/>
        </w:rPr>
        <w:t>e situações (</w:t>
      </w:r>
      <w:r w:rsidR="00D17CA7" w:rsidRPr="00D17CA7">
        <w:rPr>
          <w:rFonts w:eastAsiaTheme="majorEastAsia"/>
          <w:lang w:val="pt-PT"/>
        </w:rPr>
        <w:t xml:space="preserve">ex. trabalho de sexo </w:t>
      </w:r>
      <w:proofErr w:type="spellStart"/>
      <w:r w:rsidR="00D17CA7" w:rsidRPr="00D17CA7">
        <w:rPr>
          <w:rFonts w:eastAsiaTheme="majorEastAsia"/>
          <w:lang w:val="pt-PT"/>
        </w:rPr>
        <w:t>directo</w:t>
      </w:r>
      <w:proofErr w:type="spellEnd"/>
      <w:r w:rsidR="00D17CA7" w:rsidRPr="00D17CA7">
        <w:rPr>
          <w:rFonts w:eastAsiaTheme="majorEastAsia"/>
          <w:lang w:val="pt-PT"/>
        </w:rPr>
        <w:t xml:space="preserve"> ou </w:t>
      </w:r>
      <w:proofErr w:type="spellStart"/>
      <w:r w:rsidR="00D17CA7" w:rsidRPr="00D17CA7">
        <w:rPr>
          <w:rFonts w:eastAsiaTheme="majorEastAsia"/>
          <w:lang w:val="pt-PT"/>
        </w:rPr>
        <w:t>indirecto</w:t>
      </w:r>
      <w:proofErr w:type="spellEnd"/>
      <w:r w:rsidR="00D17CA7" w:rsidRPr="00D17CA7">
        <w:rPr>
          <w:rFonts w:eastAsiaTheme="majorEastAsia"/>
          <w:lang w:val="pt-PT"/>
        </w:rPr>
        <w:t xml:space="preserve">). As vezes as PS se </w:t>
      </w:r>
      <w:proofErr w:type="spellStart"/>
      <w:r w:rsidR="00D17CA7" w:rsidRPr="00D17CA7">
        <w:rPr>
          <w:rFonts w:eastAsiaTheme="majorEastAsia"/>
          <w:lang w:val="pt-PT"/>
        </w:rPr>
        <w:t>idenficam</w:t>
      </w:r>
      <w:proofErr w:type="spellEnd"/>
      <w:r w:rsidR="00D17CA7" w:rsidRPr="00D17CA7">
        <w:rPr>
          <w:rFonts w:eastAsiaTheme="majorEastAsia"/>
          <w:lang w:val="pt-PT"/>
        </w:rPr>
        <w:t xml:space="preserve"> como PS mas na maior parte das vezes não se identificam como PS, como o caso de STP conforme os dados do levantamento das PS conduzido em 2014</w:t>
      </w:r>
      <w:r w:rsidR="008C004A">
        <w:rPr>
          <w:rFonts w:eastAsiaTheme="majorEastAsia"/>
          <w:lang w:val="pt-PT"/>
        </w:rPr>
        <w:t xml:space="preserve"> </w:t>
      </w:r>
      <w:r w:rsidR="008C004A" w:rsidRPr="00FE3B4E">
        <w:rPr>
          <w:lang w:val="pt-PT"/>
        </w:rPr>
        <w:t>(</w:t>
      </w:r>
      <w:proofErr w:type="spellStart"/>
      <w:r w:rsidR="008C004A" w:rsidRPr="00A9711F">
        <w:rPr>
          <w:lang w:val="pt-PT"/>
        </w:rPr>
        <w:t>Cheikh</w:t>
      </w:r>
      <w:proofErr w:type="spellEnd"/>
      <w:r w:rsidR="008C004A" w:rsidRPr="00A9711F">
        <w:rPr>
          <w:lang w:val="pt-PT"/>
        </w:rPr>
        <w:t xml:space="preserve"> </w:t>
      </w:r>
      <w:proofErr w:type="spellStart"/>
      <w:r w:rsidR="008C004A" w:rsidRPr="00A9711F">
        <w:rPr>
          <w:lang w:val="pt-PT"/>
        </w:rPr>
        <w:t>Traore</w:t>
      </w:r>
      <w:proofErr w:type="spellEnd"/>
      <w:r w:rsidR="008C004A" w:rsidRPr="00A9711F">
        <w:rPr>
          <w:lang w:val="pt-PT"/>
        </w:rPr>
        <w:t xml:space="preserve"> &amp; </w:t>
      </w:r>
      <w:proofErr w:type="spellStart"/>
      <w:r w:rsidR="008C004A" w:rsidRPr="00A9711F">
        <w:rPr>
          <w:lang w:val="pt-PT"/>
        </w:rPr>
        <w:t>Abnilde</w:t>
      </w:r>
      <w:proofErr w:type="spellEnd"/>
      <w:r w:rsidR="008C004A" w:rsidRPr="00A9711F">
        <w:rPr>
          <w:lang w:val="pt-PT"/>
        </w:rPr>
        <w:t xml:space="preserve"> Lima, 2014)</w:t>
      </w:r>
      <w:r w:rsidR="00D17CA7" w:rsidRPr="00D17CA7">
        <w:rPr>
          <w:rFonts w:eastAsiaTheme="majorEastAsia"/>
          <w:lang w:val="pt-PT"/>
        </w:rPr>
        <w:t xml:space="preserve">. </w:t>
      </w:r>
      <w:proofErr w:type="spellStart"/>
      <w:r w:rsidR="00D17CA7" w:rsidRPr="00D17CA7">
        <w:rPr>
          <w:rFonts w:eastAsiaTheme="majorEastAsia"/>
          <w:lang w:val="pt-PT"/>
        </w:rPr>
        <w:t>Varios</w:t>
      </w:r>
      <w:proofErr w:type="spellEnd"/>
      <w:r w:rsidR="00D17CA7" w:rsidRPr="00D17CA7">
        <w:rPr>
          <w:rFonts w:eastAsiaTheme="majorEastAsia"/>
          <w:lang w:val="pt-PT"/>
        </w:rPr>
        <w:t xml:space="preserve"> </w:t>
      </w:r>
      <w:proofErr w:type="spellStart"/>
      <w:r w:rsidR="00D17CA7" w:rsidRPr="00D17CA7">
        <w:rPr>
          <w:rFonts w:eastAsiaTheme="majorEastAsia"/>
          <w:lang w:val="pt-PT"/>
        </w:rPr>
        <w:t>factores</w:t>
      </w:r>
      <w:proofErr w:type="spellEnd"/>
      <w:r w:rsidR="00D17CA7" w:rsidRPr="00D17CA7">
        <w:rPr>
          <w:rFonts w:eastAsiaTheme="majorEastAsia"/>
          <w:lang w:val="pt-PT"/>
        </w:rPr>
        <w:t xml:space="preserve"> colocam uma PS em maior risco de contrair o VIH e </w:t>
      </w:r>
      <w:proofErr w:type="gramStart"/>
      <w:r w:rsidR="00D17CA7" w:rsidRPr="00D17CA7">
        <w:rPr>
          <w:rFonts w:eastAsiaTheme="majorEastAsia"/>
          <w:lang w:val="pt-PT"/>
        </w:rPr>
        <w:t>outras IST</w:t>
      </w:r>
      <w:proofErr w:type="gramEnd"/>
      <w:r w:rsidR="00D17CA7" w:rsidRPr="00D17CA7">
        <w:rPr>
          <w:rFonts w:eastAsiaTheme="majorEastAsia"/>
          <w:lang w:val="pt-PT"/>
        </w:rPr>
        <w:t xml:space="preserve"> como numero alto de parceiros, parceiros concorrentes, violação sexual, falta de poder de negociar o uso do preservativo em relações, etc. Em STP existem algumas organizações que estão a trabalhar com PS nomeadamente a Aliseu, Associação de Saúde e Planeamento Familiar (ASPF) e o Instituto Nacional do Programa de Género (INPG). </w:t>
      </w:r>
    </w:p>
    <w:p w:rsidR="00CF2A80" w:rsidRPr="00CF2A80" w:rsidRDefault="00CF2A80" w:rsidP="00CF2A80">
      <w:pPr>
        <w:rPr>
          <w:lang w:val="pt-PT"/>
        </w:rPr>
      </w:pPr>
    </w:p>
    <w:p w:rsidR="00324648" w:rsidRDefault="00067C17" w:rsidP="00536DB1">
      <w:pPr>
        <w:pStyle w:val="Heading3"/>
      </w:pPr>
      <w:r>
        <w:lastRenderedPageBreak/>
        <w:t>Homens que fazem sexo com homens (HSH)</w:t>
      </w:r>
    </w:p>
    <w:p w:rsidR="00324648" w:rsidRDefault="002202ED">
      <w:pPr>
        <w:jc w:val="both"/>
        <w:rPr>
          <w:lang w:val="pt-PT"/>
        </w:rPr>
      </w:pPr>
      <w:r>
        <w:rPr>
          <w:lang w:val="pt-PT"/>
        </w:rPr>
        <w:t xml:space="preserve">A terminologia </w:t>
      </w:r>
      <w:r w:rsidR="00FE3B4E" w:rsidRPr="00FE3B4E">
        <w:rPr>
          <w:lang w:val="pt-PT"/>
        </w:rPr>
        <w:t>“homens que fazem se</w:t>
      </w:r>
      <w:r>
        <w:rPr>
          <w:lang w:val="pt-PT"/>
        </w:rPr>
        <w:t xml:space="preserve">xo com homens” é usada para descrever um comportamento e não para definir um grupo específica de pessoas que se identificam como </w:t>
      </w:r>
      <w:proofErr w:type="gramStart"/>
      <w:r>
        <w:rPr>
          <w:lang w:val="pt-PT"/>
        </w:rPr>
        <w:t>gay</w:t>
      </w:r>
      <w:proofErr w:type="gramEnd"/>
      <w:r>
        <w:rPr>
          <w:lang w:val="pt-PT"/>
        </w:rPr>
        <w:t xml:space="preserve">. Os HSH podem incluir </w:t>
      </w:r>
      <w:proofErr w:type="gramStart"/>
      <w:r>
        <w:rPr>
          <w:lang w:val="pt-PT"/>
        </w:rPr>
        <w:t>pessoas gay ou bissexuais</w:t>
      </w:r>
      <w:proofErr w:type="gramEnd"/>
      <w:r>
        <w:rPr>
          <w:lang w:val="pt-PT"/>
        </w:rPr>
        <w:t xml:space="preserve">, bem como homens que praticam o sexo com outros homens que se identificam como heterossexuais. Devido a estigma e descriminação, e as vezes ate penalização, em muitos países os sexo entre homens é praticado em clandestino e poucos serviços existem para esta população. Em São Tome. </w:t>
      </w:r>
      <w:r w:rsidR="008C004A">
        <w:rPr>
          <w:lang w:val="pt-PT"/>
        </w:rPr>
        <w:t>O novo código de pena de STP adotado em 2012 removeu a penalização dos homossexuais que havia sido colocado em lugar no tempo colonial pelos Portugueses</w:t>
      </w:r>
      <w:r w:rsidR="00FE3B4E" w:rsidRPr="008C004A">
        <w:rPr>
          <w:vertAlign w:val="superscript"/>
          <w:lang w:val="pt-PT"/>
        </w:rPr>
        <w:footnoteReference w:id="1"/>
      </w:r>
      <w:r w:rsidR="00FE3B4E" w:rsidRPr="00FE3B4E">
        <w:rPr>
          <w:lang w:val="pt-PT"/>
        </w:rPr>
        <w:t xml:space="preserve">. </w:t>
      </w:r>
      <w:r w:rsidR="008C004A">
        <w:rPr>
          <w:lang w:val="pt-PT"/>
        </w:rPr>
        <w:t xml:space="preserve">Apos o Exame Periódico Universal </w:t>
      </w:r>
      <w:r w:rsidR="00FE3B4E" w:rsidRPr="00FE3B4E">
        <w:rPr>
          <w:lang w:val="pt-PT"/>
        </w:rPr>
        <w:t xml:space="preserve">(EPU), de 2011, </w:t>
      </w:r>
      <w:r w:rsidR="008C004A">
        <w:rPr>
          <w:lang w:val="pt-PT"/>
        </w:rPr>
        <w:t>o governo de STP aceitou as recomendações do conselho de direitos humanos para a despenalização das relações sexuais consensuais entre adultos</w:t>
      </w:r>
      <w:r w:rsidR="00FE3B4E" w:rsidRPr="008C004A">
        <w:rPr>
          <w:vertAlign w:val="superscript"/>
          <w:lang w:val="pt-PT"/>
        </w:rPr>
        <w:footnoteReference w:id="2"/>
      </w:r>
      <w:r w:rsidR="00FE3B4E" w:rsidRPr="00FE3B4E">
        <w:rPr>
          <w:lang w:val="pt-PT"/>
        </w:rPr>
        <w:t xml:space="preserve">. </w:t>
      </w:r>
      <w:r w:rsidR="008C004A">
        <w:rPr>
          <w:lang w:val="pt-PT"/>
        </w:rPr>
        <w:t xml:space="preserve">Embora progresso tem sido feito </w:t>
      </w:r>
      <w:r w:rsidR="00FE3B4E" w:rsidRPr="00FE3B4E">
        <w:rPr>
          <w:lang w:val="pt-PT"/>
        </w:rPr>
        <w:t xml:space="preserve">ainda não existe nenhuma organização LGBT (lésbica, gay, bissexual e transsexual) em STP. </w:t>
      </w:r>
    </w:p>
    <w:p w:rsidR="00324648" w:rsidRDefault="00FE3B4E">
      <w:pPr>
        <w:jc w:val="both"/>
        <w:rPr>
          <w:lang w:val="pt-PT"/>
        </w:rPr>
      </w:pPr>
      <w:r w:rsidRPr="00FE3B4E">
        <w:rPr>
          <w:lang w:val="pt-PT"/>
        </w:rPr>
        <w:t>Um estudo usando métodos qualitativos e quantitativos em 2014 foi conduzido para mapear e descrever a situação dos HSH em STP. O estudo conclui que existem poucos recursos para os HSH e que há uma necessidade e oportunidade para fazer a vigilância sentinela nesta população (</w:t>
      </w:r>
      <w:proofErr w:type="spellStart"/>
      <w:r w:rsidR="00B51836" w:rsidRPr="00A9711F">
        <w:rPr>
          <w:lang w:val="pt-PT"/>
        </w:rPr>
        <w:t>Cheikh</w:t>
      </w:r>
      <w:proofErr w:type="spellEnd"/>
      <w:r w:rsidR="00B51836" w:rsidRPr="00A9711F">
        <w:rPr>
          <w:lang w:val="pt-PT"/>
        </w:rPr>
        <w:t xml:space="preserve"> </w:t>
      </w:r>
      <w:proofErr w:type="spellStart"/>
      <w:r w:rsidR="00B51836" w:rsidRPr="00A9711F">
        <w:rPr>
          <w:lang w:val="pt-PT"/>
        </w:rPr>
        <w:t>Traore</w:t>
      </w:r>
      <w:proofErr w:type="spellEnd"/>
      <w:r w:rsidR="00B51836" w:rsidRPr="00A9711F">
        <w:rPr>
          <w:lang w:val="pt-PT"/>
        </w:rPr>
        <w:t xml:space="preserve"> &amp; </w:t>
      </w:r>
      <w:proofErr w:type="spellStart"/>
      <w:r w:rsidR="00B51836" w:rsidRPr="00A9711F">
        <w:rPr>
          <w:lang w:val="pt-PT"/>
        </w:rPr>
        <w:t>Abnilde</w:t>
      </w:r>
      <w:proofErr w:type="spellEnd"/>
      <w:r w:rsidR="00B51836" w:rsidRPr="00A9711F">
        <w:rPr>
          <w:lang w:val="pt-PT"/>
        </w:rPr>
        <w:t xml:space="preserve"> Lima, Apresentação dos Resultados do Estudo S</w:t>
      </w:r>
      <w:r w:rsidR="00A9711F">
        <w:rPr>
          <w:lang w:val="pt-PT"/>
        </w:rPr>
        <w:t xml:space="preserve">ituacional de Homens que fazem </w:t>
      </w:r>
      <w:r w:rsidR="00B51836" w:rsidRPr="00A9711F">
        <w:rPr>
          <w:lang w:val="pt-PT"/>
        </w:rPr>
        <w:t>Sexo com outro Home</w:t>
      </w:r>
      <w:r w:rsidR="00A9711F">
        <w:rPr>
          <w:lang w:val="pt-PT"/>
        </w:rPr>
        <w:t xml:space="preserve">m </w:t>
      </w:r>
      <w:r w:rsidR="00B51836" w:rsidRPr="00A9711F">
        <w:rPr>
          <w:lang w:val="pt-PT"/>
        </w:rPr>
        <w:t>e Trabalhadores do Sexo 2014)</w:t>
      </w:r>
      <w:r w:rsidRPr="00FE3B4E">
        <w:rPr>
          <w:lang w:val="pt-PT"/>
        </w:rPr>
        <w:t xml:space="preserve">. </w:t>
      </w:r>
    </w:p>
    <w:p w:rsidR="00324648" w:rsidRDefault="00067C17" w:rsidP="00536DB1">
      <w:pPr>
        <w:pStyle w:val="Heading3"/>
        <w:rPr>
          <w:rFonts w:asciiTheme="minorHAnsi" w:hAnsiTheme="minorHAnsi"/>
        </w:rPr>
      </w:pPr>
      <w:proofErr w:type="spellStart"/>
      <w:r>
        <w:t>Mototaxistas</w:t>
      </w:r>
      <w:proofErr w:type="spellEnd"/>
      <w:r>
        <w:t xml:space="preserve"> (M)</w:t>
      </w:r>
    </w:p>
    <w:p w:rsidR="00324648" w:rsidRDefault="00CF2A80">
      <w:pPr>
        <w:jc w:val="both"/>
        <w:rPr>
          <w:lang w:val="pt-PT"/>
        </w:rPr>
      </w:pPr>
      <w:r>
        <w:rPr>
          <w:lang w:val="pt-PT"/>
        </w:rPr>
        <w:t xml:space="preserve">As populações </w:t>
      </w:r>
      <w:r w:rsidR="00B87E54">
        <w:rPr>
          <w:lang w:val="pt-PT"/>
        </w:rPr>
        <w:t>móveis</w:t>
      </w:r>
      <w:r>
        <w:rPr>
          <w:lang w:val="pt-PT"/>
        </w:rPr>
        <w:t xml:space="preserve"> como a de </w:t>
      </w:r>
      <w:proofErr w:type="spellStart"/>
      <w:r>
        <w:rPr>
          <w:lang w:val="pt-PT"/>
        </w:rPr>
        <w:t>mototaxistas</w:t>
      </w:r>
      <w:proofErr w:type="spellEnd"/>
      <w:r>
        <w:rPr>
          <w:lang w:val="pt-PT"/>
        </w:rPr>
        <w:t xml:space="preserve"> podem contribuir de maneira desproporcional a epidemia de VIH. Os </w:t>
      </w:r>
      <w:proofErr w:type="spellStart"/>
      <w:r>
        <w:rPr>
          <w:lang w:val="pt-PT"/>
        </w:rPr>
        <w:t>mototaxistas</w:t>
      </w:r>
      <w:proofErr w:type="spellEnd"/>
      <w:r>
        <w:rPr>
          <w:lang w:val="pt-PT"/>
        </w:rPr>
        <w:t xml:space="preserve"> podem ser especialmente vulneráveis </w:t>
      </w:r>
      <w:r w:rsidR="00B87E54">
        <w:rPr>
          <w:lang w:val="pt-PT"/>
        </w:rPr>
        <w:t xml:space="preserve">a infecção do VIH devido a sua alta mobilidade. Vários estudos em outros países documentam a correlação entre a alta mobilidade e riscos como múltiplos parceiros, sexo comercial, baixo uso do preservativo, baixo nível de testagem e baixo acesso a programas de </w:t>
      </w:r>
      <w:commentRangeStart w:id="10"/>
      <w:r w:rsidR="00B87E54">
        <w:rPr>
          <w:lang w:val="pt-PT"/>
        </w:rPr>
        <w:t>prevenção</w:t>
      </w:r>
      <w:commentRangeEnd w:id="10"/>
      <w:r w:rsidR="00B87E54">
        <w:rPr>
          <w:rStyle w:val="CommentReference"/>
        </w:rPr>
        <w:commentReference w:id="10"/>
      </w:r>
      <w:r w:rsidR="00B87E54">
        <w:rPr>
          <w:lang w:val="pt-PT"/>
        </w:rPr>
        <w:t xml:space="preserve">. Até o momento em São Tome e Príncipe não existe nenhum estudo que documenta a </w:t>
      </w:r>
      <w:r w:rsidR="008F7166">
        <w:rPr>
          <w:lang w:val="pt-PT"/>
        </w:rPr>
        <w:t>prevalência</w:t>
      </w:r>
      <w:r w:rsidR="00B87E54">
        <w:rPr>
          <w:lang w:val="pt-PT"/>
        </w:rPr>
        <w:t xml:space="preserve"> de VIH e IST ou comportamentos risco na população. Também não existe programas de prevenção e cuidados de saúde específicos para esta população chave. </w:t>
      </w:r>
    </w:p>
    <w:p w:rsidR="00324648" w:rsidRDefault="00DC7F66">
      <w:pPr>
        <w:pStyle w:val="Heading2"/>
      </w:pPr>
      <w:bookmarkStart w:id="11" w:name="_Toc403736869"/>
      <w:r>
        <w:t>Tipo de amostragem</w:t>
      </w:r>
      <w:bookmarkEnd w:id="11"/>
    </w:p>
    <w:p w:rsidR="00324648" w:rsidRDefault="00DE0184">
      <w:pPr>
        <w:jc w:val="both"/>
        <w:rPr>
          <w:lang w:val="pt-PT"/>
        </w:rPr>
      </w:pPr>
      <w:r>
        <w:rPr>
          <w:lang w:val="pt-PT"/>
        </w:rPr>
        <w:t xml:space="preserve">A </w:t>
      </w:r>
      <w:proofErr w:type="spellStart"/>
      <w:r>
        <w:rPr>
          <w:lang w:val="pt-PT"/>
        </w:rPr>
        <w:t>selecção</w:t>
      </w:r>
      <w:proofErr w:type="spellEnd"/>
      <w:r>
        <w:rPr>
          <w:lang w:val="pt-PT"/>
        </w:rPr>
        <w:t xml:space="preserve"> do</w:t>
      </w:r>
      <w:r w:rsidR="00B936C9">
        <w:rPr>
          <w:lang w:val="pt-PT"/>
        </w:rPr>
        <w:t xml:space="preserve"> tipo de amostragem </w:t>
      </w:r>
      <w:r>
        <w:rPr>
          <w:lang w:val="pt-PT"/>
        </w:rPr>
        <w:t xml:space="preserve">usada para cada população-alvo foi feita com o </w:t>
      </w:r>
      <w:proofErr w:type="spellStart"/>
      <w:r>
        <w:rPr>
          <w:lang w:val="pt-PT"/>
        </w:rPr>
        <w:t>objectivo</w:t>
      </w:r>
      <w:proofErr w:type="spellEnd"/>
      <w:r>
        <w:rPr>
          <w:lang w:val="pt-PT"/>
        </w:rPr>
        <w:t xml:space="preserve"> de obter a amostra que seja a mais adequada e representativa para cada grupo. Duas metodologias de amostragem serão usadas sendo a amostragem baseada em sítios (“</w:t>
      </w:r>
      <w:proofErr w:type="spellStart"/>
      <w:r w:rsidRPr="00777B4F">
        <w:rPr>
          <w:i/>
          <w:lang w:val="pt-PT"/>
        </w:rPr>
        <w:t>facility-based</w:t>
      </w:r>
      <w:proofErr w:type="spellEnd"/>
      <w:r>
        <w:rPr>
          <w:lang w:val="pt-PT"/>
        </w:rPr>
        <w:t>”) e amostragem por cadeia de referência (“</w:t>
      </w:r>
      <w:proofErr w:type="spellStart"/>
      <w:r w:rsidR="00FE3B4E" w:rsidRPr="00FE3B4E">
        <w:rPr>
          <w:i/>
          <w:lang w:val="pt-PT"/>
        </w:rPr>
        <w:t>respondent-driven</w:t>
      </w:r>
      <w:proofErr w:type="spellEnd"/>
      <w:r w:rsidR="00FE3B4E" w:rsidRPr="00FE3B4E">
        <w:rPr>
          <w:i/>
          <w:lang w:val="pt-PT"/>
        </w:rPr>
        <w:t xml:space="preserve"> </w:t>
      </w:r>
      <w:proofErr w:type="spellStart"/>
      <w:r w:rsidR="00FE3B4E" w:rsidRPr="00FE3B4E">
        <w:rPr>
          <w:i/>
          <w:lang w:val="pt-PT"/>
        </w:rPr>
        <w:t>sampling</w:t>
      </w:r>
      <w:proofErr w:type="spellEnd"/>
      <w:r>
        <w:rPr>
          <w:i/>
          <w:lang w:val="pt-PT"/>
        </w:rPr>
        <w:t>-RDS</w:t>
      </w:r>
      <w:r>
        <w:rPr>
          <w:lang w:val="pt-PT"/>
        </w:rPr>
        <w:t xml:space="preserve">”). </w:t>
      </w:r>
    </w:p>
    <w:p w:rsidR="00324648" w:rsidRDefault="00DC7F66">
      <w:pPr>
        <w:jc w:val="both"/>
        <w:rPr>
          <w:lang w:val="pt-PT"/>
        </w:rPr>
      </w:pPr>
      <w:r w:rsidRPr="0048006D">
        <w:rPr>
          <w:lang w:val="pt-PT"/>
        </w:rPr>
        <w:t xml:space="preserve">Os grupos </w:t>
      </w:r>
      <w:r w:rsidR="00DE0184">
        <w:rPr>
          <w:lang w:val="pt-PT"/>
        </w:rPr>
        <w:t>que fazem parte dos inquéritos</w:t>
      </w:r>
      <w:r w:rsidR="00B936C9">
        <w:rPr>
          <w:lang w:val="pt-PT"/>
        </w:rPr>
        <w:t xml:space="preserve"> </w:t>
      </w:r>
      <w:r w:rsidR="00DE0184">
        <w:rPr>
          <w:lang w:val="pt-PT"/>
        </w:rPr>
        <w:t xml:space="preserve">baseada em sítios usando amostragem </w:t>
      </w:r>
      <w:r w:rsidR="00B936C9">
        <w:rPr>
          <w:lang w:val="pt-PT"/>
        </w:rPr>
        <w:t>consecutiva que captura todos (“</w:t>
      </w:r>
      <w:r w:rsidR="00FE3B4E" w:rsidRPr="00FE3B4E">
        <w:rPr>
          <w:i/>
          <w:lang w:val="pt-PT"/>
        </w:rPr>
        <w:t>capture-</w:t>
      </w:r>
      <w:proofErr w:type="spellStart"/>
      <w:r w:rsidR="00FE3B4E" w:rsidRPr="00FE3B4E">
        <w:rPr>
          <w:i/>
          <w:lang w:val="pt-PT"/>
        </w:rPr>
        <w:t>all</w:t>
      </w:r>
      <w:proofErr w:type="spellEnd"/>
      <w:r w:rsidR="00DE0184">
        <w:rPr>
          <w:i/>
          <w:lang w:val="pt-PT"/>
        </w:rPr>
        <w:t>-CA</w:t>
      </w:r>
      <w:r w:rsidR="00FE3B4E" w:rsidRPr="00FE3B4E">
        <w:rPr>
          <w:lang w:val="pt-BR"/>
        </w:rPr>
        <w:t>”</w:t>
      </w:r>
      <w:r w:rsidR="00B936C9">
        <w:rPr>
          <w:lang w:val="pt-BR"/>
        </w:rPr>
        <w:t>)</w:t>
      </w:r>
      <w:r w:rsidRPr="0048006D">
        <w:rPr>
          <w:lang w:val="pt-PT"/>
        </w:rPr>
        <w:t xml:space="preserve"> num período definido são:</w:t>
      </w:r>
    </w:p>
    <w:p w:rsidR="00324648" w:rsidRDefault="00DC7F66">
      <w:pPr>
        <w:numPr>
          <w:ilvl w:val="0"/>
          <w:numId w:val="7"/>
        </w:numPr>
        <w:jc w:val="both"/>
        <w:rPr>
          <w:lang w:val="pt-PT"/>
        </w:rPr>
      </w:pPr>
      <w:r>
        <w:rPr>
          <w:lang w:val="pt-PT"/>
        </w:rPr>
        <w:t>Mulheres gravidas atendidas na</w:t>
      </w:r>
      <w:r w:rsidRPr="0048006D">
        <w:rPr>
          <w:lang w:val="pt-PT"/>
        </w:rPr>
        <w:t xml:space="preserve"> consulta pré-natal (CPN)</w:t>
      </w:r>
    </w:p>
    <w:p w:rsidR="00324648" w:rsidRDefault="00DC7F66">
      <w:pPr>
        <w:numPr>
          <w:ilvl w:val="0"/>
          <w:numId w:val="7"/>
        </w:numPr>
        <w:jc w:val="both"/>
        <w:rPr>
          <w:lang w:val="pt-PT"/>
        </w:rPr>
      </w:pPr>
      <w:r w:rsidRPr="0048006D">
        <w:rPr>
          <w:lang w:val="pt-PT"/>
        </w:rPr>
        <w:t>Militares (M)</w:t>
      </w:r>
    </w:p>
    <w:p w:rsidR="00324648" w:rsidRDefault="00DC7F66">
      <w:pPr>
        <w:numPr>
          <w:ilvl w:val="0"/>
          <w:numId w:val="7"/>
        </w:numPr>
        <w:jc w:val="both"/>
        <w:rPr>
          <w:lang w:val="pt-PT"/>
        </w:rPr>
      </w:pPr>
      <w:r w:rsidRPr="0048006D">
        <w:rPr>
          <w:lang w:val="pt-PT"/>
        </w:rPr>
        <w:t xml:space="preserve">Reclusos (R) </w:t>
      </w:r>
    </w:p>
    <w:p w:rsidR="00324648" w:rsidRDefault="00DC7F66">
      <w:pPr>
        <w:jc w:val="both"/>
        <w:rPr>
          <w:lang w:val="pt-PT"/>
        </w:rPr>
      </w:pPr>
      <w:r w:rsidRPr="0048006D">
        <w:rPr>
          <w:lang w:val="pt-PT"/>
        </w:rPr>
        <w:t>Os grupos inqueridos com amostragem via cadeia de referência</w:t>
      </w:r>
      <w:r w:rsidR="00DE0184">
        <w:rPr>
          <w:lang w:val="pt-PT"/>
        </w:rPr>
        <w:t xml:space="preserve"> (RDS)</w:t>
      </w:r>
      <w:r w:rsidRPr="0048006D">
        <w:rPr>
          <w:lang w:val="pt-PT"/>
        </w:rPr>
        <w:t xml:space="preserve"> são:</w:t>
      </w:r>
    </w:p>
    <w:p w:rsidR="00324648" w:rsidRDefault="00DC7F66">
      <w:pPr>
        <w:numPr>
          <w:ilvl w:val="0"/>
          <w:numId w:val="7"/>
        </w:numPr>
        <w:jc w:val="both"/>
        <w:rPr>
          <w:lang w:val="pt-PT"/>
        </w:rPr>
      </w:pPr>
      <w:r w:rsidRPr="0048006D">
        <w:rPr>
          <w:lang w:val="pt-PT"/>
        </w:rPr>
        <w:lastRenderedPageBreak/>
        <w:t>Profissionais de sexo (PS)</w:t>
      </w:r>
    </w:p>
    <w:p w:rsidR="00324648" w:rsidRDefault="00DC7F66">
      <w:pPr>
        <w:numPr>
          <w:ilvl w:val="0"/>
          <w:numId w:val="7"/>
        </w:numPr>
        <w:jc w:val="both"/>
        <w:rPr>
          <w:lang w:val="pt-PT"/>
        </w:rPr>
      </w:pPr>
      <w:r w:rsidRPr="0048006D">
        <w:rPr>
          <w:lang w:val="pt-PT"/>
        </w:rPr>
        <w:t>Homens que fazem sexo com homens (HSH)</w:t>
      </w:r>
    </w:p>
    <w:p w:rsidR="00324648" w:rsidRDefault="00DC7F66">
      <w:pPr>
        <w:numPr>
          <w:ilvl w:val="0"/>
          <w:numId w:val="7"/>
        </w:numPr>
        <w:jc w:val="both"/>
        <w:rPr>
          <w:lang w:val="pt-PT"/>
        </w:rPr>
      </w:pPr>
      <w:r w:rsidRPr="0048006D">
        <w:rPr>
          <w:lang w:val="pt-PT"/>
        </w:rPr>
        <w:t>Moto-taxistas (MT)</w:t>
      </w:r>
    </w:p>
    <w:p w:rsidR="00324648" w:rsidRDefault="00DE0184">
      <w:pPr>
        <w:jc w:val="both"/>
        <w:rPr>
          <w:lang w:val="pt-PT"/>
        </w:rPr>
      </w:pPr>
      <w:r>
        <w:rPr>
          <w:lang w:val="pt-PT"/>
        </w:rPr>
        <w:t xml:space="preserve">A tabela </w:t>
      </w:r>
      <w:r w:rsidR="00E3524B">
        <w:rPr>
          <w:lang w:val="pt-PT"/>
        </w:rPr>
        <w:t>2</w:t>
      </w:r>
      <w:r>
        <w:rPr>
          <w:lang w:val="pt-PT"/>
        </w:rPr>
        <w:t xml:space="preserve"> resum</w:t>
      </w:r>
      <w:r w:rsidR="00DD705F">
        <w:rPr>
          <w:lang w:val="pt-PT"/>
        </w:rPr>
        <w:t xml:space="preserve">e as principais metodologias utlizadas para cada população-alvo. Os critérios de elegibilidade, os locais e o tamanho da amostra serão descritas em detalhes nas sessões as seguir. </w:t>
      </w:r>
    </w:p>
    <w:p w:rsidR="00324648" w:rsidRDefault="00FE3B4E">
      <w:pPr>
        <w:pStyle w:val="Caption"/>
        <w:keepNext/>
        <w:rPr>
          <w:lang w:val="pt-PT"/>
        </w:rPr>
      </w:pPr>
      <w:r w:rsidRPr="00FE3B4E">
        <w:rPr>
          <w:lang w:val="pt-PT"/>
        </w:rPr>
        <w:t xml:space="preserve">Tabela </w:t>
      </w:r>
      <w:r w:rsidR="00E31404">
        <w:fldChar w:fldCharType="begin"/>
      </w:r>
      <w:r w:rsidRPr="00FE3B4E">
        <w:rPr>
          <w:lang w:val="pt-PT"/>
        </w:rPr>
        <w:instrText xml:space="preserve"> SEQ Tabela \* ARABIC </w:instrText>
      </w:r>
      <w:r w:rsidR="00E31404">
        <w:fldChar w:fldCharType="separate"/>
      </w:r>
      <w:r w:rsidRPr="00FE3B4E">
        <w:rPr>
          <w:noProof/>
          <w:lang w:val="pt-PT"/>
        </w:rPr>
        <w:t>2</w:t>
      </w:r>
      <w:r w:rsidR="00E31404">
        <w:fldChar w:fldCharType="end"/>
      </w:r>
      <w:r w:rsidRPr="00FE3B4E">
        <w:rPr>
          <w:lang w:val="pt-PT"/>
        </w:rPr>
        <w:t xml:space="preserve">. Resumo da amostragem das </w:t>
      </w:r>
      <w:r w:rsidR="00E3524B" w:rsidRPr="00E3524B">
        <w:rPr>
          <w:lang w:val="pt-PT"/>
        </w:rPr>
        <w:t>populações</w:t>
      </w:r>
      <w:r w:rsidRPr="00FE3B4E">
        <w:rPr>
          <w:lang w:val="pt-PT"/>
        </w:rPr>
        <w:t xml:space="preserve">-alvo na serovigilância de VIH e </w:t>
      </w:r>
      <w:r w:rsidR="00E3524B">
        <w:rPr>
          <w:lang w:val="pt-PT"/>
        </w:rPr>
        <w:t>d</w:t>
      </w:r>
      <w:r w:rsidRPr="00FE3B4E">
        <w:rPr>
          <w:lang w:val="pt-PT"/>
        </w:rPr>
        <w:t xml:space="preserve">a </w:t>
      </w:r>
      <w:r w:rsidR="00E3524B" w:rsidRPr="00E3524B">
        <w:rPr>
          <w:lang w:val="pt-PT"/>
        </w:rPr>
        <w:t>sífilis</w:t>
      </w:r>
      <w:r w:rsidRPr="00FE3B4E">
        <w:rPr>
          <w:lang w:val="pt-PT"/>
        </w:rPr>
        <w:t xml:space="preserve"> em STP 201</w:t>
      </w:r>
      <w:r w:rsidR="00E3524B">
        <w:rPr>
          <w:lang w:val="pt-PT"/>
        </w:rPr>
        <w:t>5</w:t>
      </w:r>
    </w:p>
    <w:tbl>
      <w:tblPr>
        <w:tblStyle w:val="LightList-Accent11"/>
        <w:tblW w:w="9963" w:type="dxa"/>
        <w:tblLook w:val="00A0"/>
      </w:tblPr>
      <w:tblGrid>
        <w:gridCol w:w="1548"/>
        <w:gridCol w:w="2695"/>
        <w:gridCol w:w="1267"/>
        <w:gridCol w:w="1046"/>
        <w:gridCol w:w="1655"/>
        <w:gridCol w:w="916"/>
        <w:gridCol w:w="836"/>
      </w:tblGrid>
      <w:tr w:rsidR="00933696" w:rsidRPr="00B936C9" w:rsidTr="002F5DE0">
        <w:trPr>
          <w:cnfStyle w:val="100000000000"/>
          <w:trHeight w:val="276"/>
        </w:trPr>
        <w:tc>
          <w:tcPr>
            <w:cnfStyle w:val="001000000000"/>
            <w:tcW w:w="1548" w:type="dxa"/>
            <w:hideMark/>
          </w:tcPr>
          <w:p w:rsidR="00324648" w:rsidRPr="00E42999" w:rsidRDefault="00FE3B4E">
            <w:pPr>
              <w:rPr>
                <w:rFonts w:eastAsia="Times New Roman" w:cs="Times New Roman"/>
                <w:sz w:val="16"/>
                <w:szCs w:val="16"/>
                <w:lang w:val="pt-PT" w:bidi="ar-SA"/>
              </w:rPr>
            </w:pPr>
            <w:r w:rsidRPr="00E42999">
              <w:rPr>
                <w:rFonts w:eastAsia="Times New Roman" w:cs="Times New Roman"/>
                <w:sz w:val="16"/>
                <w:szCs w:val="16"/>
                <w:lang w:val="pt-PT" w:bidi="ar-SA"/>
              </w:rPr>
              <w:t>População</w:t>
            </w:r>
          </w:p>
        </w:tc>
        <w:tc>
          <w:tcPr>
            <w:cnfStyle w:val="000010000000"/>
            <w:tcW w:w="2695" w:type="dxa"/>
            <w:noWrap/>
            <w:hideMark/>
          </w:tcPr>
          <w:p w:rsidR="00324648" w:rsidRPr="00E42999" w:rsidRDefault="00FE3B4E">
            <w:pPr>
              <w:rPr>
                <w:rFonts w:eastAsia="Times New Roman" w:cs="Times New Roman"/>
                <w:sz w:val="16"/>
                <w:szCs w:val="16"/>
                <w:lang w:val="pt-PT" w:bidi="ar-SA"/>
              </w:rPr>
            </w:pPr>
            <w:r w:rsidRPr="00E42999">
              <w:rPr>
                <w:rFonts w:eastAsia="Times New Roman" w:cs="Times New Roman"/>
                <w:sz w:val="16"/>
                <w:szCs w:val="16"/>
                <w:lang w:val="pt-PT" w:bidi="ar-SA"/>
              </w:rPr>
              <w:t>Elegibilidade*</w:t>
            </w:r>
          </w:p>
        </w:tc>
        <w:tc>
          <w:tcPr>
            <w:tcW w:w="1267" w:type="dxa"/>
            <w:tcBorders>
              <w:bottom w:val="single" w:sz="8" w:space="0" w:color="53548A" w:themeColor="accent1"/>
            </w:tcBorders>
            <w:hideMark/>
          </w:tcPr>
          <w:p w:rsidR="00324648" w:rsidRPr="00E42999" w:rsidRDefault="00FE3B4E">
            <w:pPr>
              <w:cnfStyle w:val="100000000000"/>
              <w:rPr>
                <w:rFonts w:eastAsia="Times New Roman" w:cs="Times New Roman"/>
                <w:sz w:val="16"/>
                <w:szCs w:val="16"/>
                <w:lang w:val="pt-PT" w:bidi="ar-SA"/>
              </w:rPr>
            </w:pPr>
            <w:r w:rsidRPr="00E42999">
              <w:rPr>
                <w:rFonts w:eastAsia="Times New Roman" w:cs="Times New Roman"/>
                <w:sz w:val="16"/>
                <w:szCs w:val="16"/>
                <w:lang w:val="pt-PT" w:bidi="ar-SA"/>
              </w:rPr>
              <w:t>Amostragem</w:t>
            </w:r>
          </w:p>
        </w:tc>
        <w:tc>
          <w:tcPr>
            <w:cnfStyle w:val="000010000000"/>
            <w:tcW w:w="1046" w:type="dxa"/>
            <w:hideMark/>
          </w:tcPr>
          <w:p w:rsidR="00324648" w:rsidRPr="00E42999" w:rsidRDefault="00FE3B4E">
            <w:pPr>
              <w:rPr>
                <w:rFonts w:eastAsia="Times New Roman" w:cs="Times New Roman"/>
                <w:sz w:val="16"/>
                <w:szCs w:val="16"/>
                <w:lang w:val="pt-PT" w:bidi="ar-SA"/>
              </w:rPr>
            </w:pPr>
            <w:r w:rsidRPr="00E42999">
              <w:rPr>
                <w:rFonts w:eastAsia="Times New Roman" w:cs="Times New Roman"/>
                <w:sz w:val="16"/>
                <w:szCs w:val="16"/>
                <w:lang w:val="pt-PT" w:bidi="ar-SA"/>
              </w:rPr>
              <w:t>Frequência</w:t>
            </w:r>
          </w:p>
        </w:tc>
        <w:tc>
          <w:tcPr>
            <w:tcW w:w="0" w:type="auto"/>
            <w:hideMark/>
          </w:tcPr>
          <w:p w:rsidR="00324648" w:rsidRPr="00E42999" w:rsidRDefault="00FE3B4E">
            <w:pPr>
              <w:cnfStyle w:val="100000000000"/>
              <w:rPr>
                <w:rFonts w:eastAsia="Times New Roman" w:cs="Times New Roman"/>
                <w:sz w:val="16"/>
                <w:szCs w:val="16"/>
                <w:lang w:val="pt-PT" w:bidi="ar-SA"/>
              </w:rPr>
            </w:pPr>
            <w:r w:rsidRPr="00E42999">
              <w:rPr>
                <w:rFonts w:eastAsia="Times New Roman" w:cs="Times New Roman"/>
                <w:sz w:val="16"/>
                <w:szCs w:val="16"/>
                <w:lang w:val="pt-PT" w:bidi="ar-SA"/>
              </w:rPr>
              <w:t>Local</w:t>
            </w:r>
          </w:p>
        </w:tc>
        <w:tc>
          <w:tcPr>
            <w:cnfStyle w:val="000010000000"/>
            <w:tcW w:w="916" w:type="dxa"/>
            <w:hideMark/>
          </w:tcPr>
          <w:p w:rsidR="00324648" w:rsidRPr="00E42999" w:rsidRDefault="00FE3B4E">
            <w:pPr>
              <w:rPr>
                <w:rFonts w:eastAsia="Times New Roman" w:cs="Times New Roman"/>
                <w:sz w:val="16"/>
                <w:szCs w:val="16"/>
                <w:lang w:val="pt-PT" w:bidi="ar-SA"/>
              </w:rPr>
            </w:pPr>
            <w:r w:rsidRPr="00E42999">
              <w:rPr>
                <w:rFonts w:eastAsia="Times New Roman" w:cs="Times New Roman"/>
                <w:sz w:val="16"/>
                <w:szCs w:val="16"/>
                <w:lang w:val="pt-PT" w:bidi="ar-SA"/>
              </w:rPr>
              <w:t>Tamanho</w:t>
            </w:r>
          </w:p>
        </w:tc>
        <w:tc>
          <w:tcPr>
            <w:tcW w:w="836" w:type="dxa"/>
            <w:tcBorders>
              <w:top w:val="single" w:sz="8" w:space="0" w:color="53548A" w:themeColor="accent1"/>
              <w:left w:val="single" w:sz="8" w:space="0" w:color="53548A" w:themeColor="accent1"/>
              <w:right w:val="single" w:sz="8" w:space="0" w:color="53548A" w:themeColor="accent1"/>
            </w:tcBorders>
          </w:tcPr>
          <w:p w:rsidR="00933696" w:rsidRPr="00E42999" w:rsidRDefault="00933696" w:rsidP="00F40A78">
            <w:pPr>
              <w:cnfStyle w:val="100000000000"/>
              <w:rPr>
                <w:rFonts w:eastAsia="Times New Roman" w:cs="Times New Roman"/>
                <w:sz w:val="16"/>
                <w:szCs w:val="16"/>
                <w:lang w:val="pt-PT" w:bidi="ar-SA"/>
              </w:rPr>
            </w:pPr>
            <w:r w:rsidRPr="00E42999">
              <w:rPr>
                <w:rFonts w:eastAsia="Times New Roman" w:cs="Times New Roman"/>
                <w:sz w:val="16"/>
                <w:szCs w:val="16"/>
                <w:lang w:val="pt-PT" w:bidi="ar-SA"/>
              </w:rPr>
              <w:t>Duração</w:t>
            </w:r>
          </w:p>
        </w:tc>
      </w:tr>
      <w:tr w:rsidR="00933696" w:rsidRPr="00B936C9" w:rsidTr="002F5DE0">
        <w:trPr>
          <w:cnfStyle w:val="000000100000"/>
          <w:trHeight w:val="345"/>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Mulheres gravidas na consulta </w:t>
            </w:r>
            <w:r w:rsidR="00933696">
              <w:rPr>
                <w:rFonts w:eastAsia="Times New Roman" w:cs="Times New Roman"/>
                <w:color w:val="000000"/>
                <w:sz w:val="16"/>
                <w:szCs w:val="16"/>
                <w:lang w:val="pt-PT" w:bidi="ar-SA"/>
              </w:rPr>
              <w:t>pré-natal</w:t>
            </w:r>
            <w:r w:rsidRPr="00FE3B4E">
              <w:rPr>
                <w:rFonts w:eastAsia="Times New Roman" w:cs="Times New Roman"/>
                <w:color w:val="000000"/>
                <w:sz w:val="16"/>
                <w:szCs w:val="16"/>
                <w:lang w:val="pt-PT" w:bidi="ar-SA"/>
              </w:rPr>
              <w:t xml:space="preserve"> (CPN)</w:t>
            </w:r>
          </w:p>
        </w:tc>
        <w:tc>
          <w:tcPr>
            <w:cnfStyle w:val="000010000000"/>
            <w:tcW w:w="2695"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Todas as mulheres gravidas entre 15-49 anos de idade que estão na 1ª consulta </w:t>
            </w:r>
            <w:r w:rsidR="00933696">
              <w:rPr>
                <w:rFonts w:eastAsia="Times New Roman" w:cs="Times New Roman"/>
                <w:color w:val="000000"/>
                <w:sz w:val="16"/>
                <w:szCs w:val="16"/>
                <w:lang w:val="pt-PT" w:bidi="ar-SA"/>
              </w:rPr>
              <w:t>pré-natal</w:t>
            </w:r>
            <w:r w:rsidRPr="00FE3B4E">
              <w:rPr>
                <w:rFonts w:eastAsia="Times New Roman" w:cs="Times New Roman"/>
                <w:color w:val="000000"/>
                <w:sz w:val="16"/>
                <w:szCs w:val="16"/>
                <w:lang w:val="pt-PT" w:bidi="ar-SA"/>
              </w:rPr>
              <w:t xml:space="preserve"> da </w:t>
            </w:r>
            <w:proofErr w:type="spellStart"/>
            <w:r w:rsidRPr="00FE3B4E">
              <w:rPr>
                <w:rFonts w:eastAsia="Times New Roman" w:cs="Times New Roman"/>
                <w:color w:val="000000"/>
                <w:sz w:val="16"/>
                <w:szCs w:val="16"/>
                <w:lang w:val="pt-PT" w:bidi="ar-SA"/>
              </w:rPr>
              <w:t>actual</w:t>
            </w:r>
            <w:proofErr w:type="spellEnd"/>
            <w:r w:rsidRPr="00FE3B4E">
              <w:rPr>
                <w:rFonts w:eastAsia="Times New Roman" w:cs="Times New Roman"/>
                <w:color w:val="000000"/>
                <w:sz w:val="16"/>
                <w:szCs w:val="16"/>
                <w:lang w:val="pt-PT" w:bidi="ar-SA"/>
              </w:rPr>
              <w:t xml:space="preserve"> gravidez</w:t>
            </w:r>
          </w:p>
        </w:tc>
        <w:tc>
          <w:tcPr>
            <w:tcW w:w="1267" w:type="dxa"/>
            <w:vMerge w:val="restart"/>
            <w:tcBorders>
              <w:bottom w:val="single" w:sz="4" w:space="0" w:color="auto"/>
            </w:tcBorders>
            <w:hideMark/>
          </w:tcPr>
          <w:p w:rsidR="00324648" w:rsidRDefault="00FE3B4E">
            <w:pPr>
              <w:jc w:val="center"/>
              <w:cnfStyle w:val="000000100000"/>
              <w:rPr>
                <w:rFonts w:eastAsia="Times New Roman" w:cs="Times New Roman"/>
                <w:color w:val="000000"/>
                <w:sz w:val="16"/>
                <w:szCs w:val="16"/>
                <w:lang w:bidi="ar-SA"/>
              </w:rPr>
            </w:pPr>
            <w:proofErr w:type="spellStart"/>
            <w:r w:rsidRPr="00FE3B4E">
              <w:rPr>
                <w:rFonts w:eastAsia="Times New Roman" w:cs="Times New Roman"/>
                <w:color w:val="000000"/>
                <w:sz w:val="16"/>
                <w:szCs w:val="16"/>
                <w:lang w:bidi="ar-SA"/>
              </w:rPr>
              <w:t>Captura-todos</w:t>
            </w:r>
            <w:proofErr w:type="spellEnd"/>
            <w:r w:rsidRPr="00FE3B4E">
              <w:rPr>
                <w:rFonts w:eastAsia="Times New Roman" w:cs="Times New Roman"/>
                <w:color w:val="000000"/>
                <w:sz w:val="16"/>
                <w:szCs w:val="16"/>
                <w:lang w:bidi="ar-SA"/>
              </w:rPr>
              <w:br/>
              <w:t>(</w:t>
            </w:r>
            <w:r w:rsidR="00933696">
              <w:rPr>
                <w:rFonts w:eastAsia="Times New Roman" w:cs="Times New Roman"/>
                <w:color w:val="000000"/>
                <w:sz w:val="16"/>
                <w:szCs w:val="16"/>
                <w:lang w:bidi="ar-SA"/>
              </w:rPr>
              <w:t>CA</w:t>
            </w:r>
            <w:r w:rsidRPr="00FE3B4E">
              <w:rPr>
                <w:rFonts w:eastAsia="Times New Roman" w:cs="Times New Roman"/>
                <w:color w:val="000000"/>
                <w:sz w:val="16"/>
                <w:szCs w:val="16"/>
                <w:lang w:bidi="ar-SA"/>
              </w:rPr>
              <w:t>)</w:t>
            </w:r>
          </w:p>
        </w:tc>
        <w:tc>
          <w:tcPr>
            <w:cnfStyle w:val="000010000000"/>
            <w:tcW w:w="1046" w:type="dxa"/>
            <w:vMerge w:val="restart"/>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Anual</w:t>
            </w:r>
          </w:p>
        </w:tc>
        <w:tc>
          <w:tcPr>
            <w:tcW w:w="0" w:type="auto"/>
            <w:hideMark/>
          </w:tcPr>
          <w:p w:rsidR="00324648" w:rsidRDefault="00FE3B4E">
            <w:pPr>
              <w:jc w:val="center"/>
              <w:cnfStyle w:val="000000100000"/>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34 </w:t>
            </w:r>
            <w:proofErr w:type="gramStart"/>
            <w:r w:rsidRPr="00FE3B4E">
              <w:rPr>
                <w:rFonts w:eastAsia="Times New Roman" w:cs="Times New Roman"/>
                <w:color w:val="000000"/>
                <w:sz w:val="16"/>
                <w:szCs w:val="16"/>
                <w:lang w:val="pt-PT" w:bidi="ar-SA"/>
              </w:rPr>
              <w:t>postos</w:t>
            </w:r>
            <w:proofErr w:type="gramEnd"/>
            <w:r w:rsidRPr="00FE3B4E">
              <w:rPr>
                <w:rFonts w:eastAsia="Times New Roman" w:cs="Times New Roman"/>
                <w:color w:val="000000"/>
                <w:sz w:val="16"/>
                <w:szCs w:val="16"/>
                <w:lang w:val="pt-PT" w:bidi="ar-SA"/>
              </w:rPr>
              <w:t xml:space="preserve"> de saúde com serviços de saúde </w:t>
            </w:r>
            <w:r w:rsidR="00933696">
              <w:rPr>
                <w:rFonts w:eastAsia="Times New Roman" w:cs="Times New Roman"/>
                <w:color w:val="000000"/>
                <w:sz w:val="16"/>
                <w:szCs w:val="16"/>
                <w:lang w:val="pt-PT" w:bidi="ar-SA"/>
              </w:rPr>
              <w:t>reprodutiva</w:t>
            </w: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~1500</w:t>
            </w:r>
          </w:p>
        </w:tc>
        <w:tc>
          <w:tcPr>
            <w:tcW w:w="836" w:type="dxa"/>
            <w:tcBorders>
              <w:left w:val="single" w:sz="8" w:space="0" w:color="53548A" w:themeColor="accent1"/>
            </w:tcBorders>
          </w:tcPr>
          <w:p w:rsidR="00933696" w:rsidRPr="00777B4F" w:rsidRDefault="00933696" w:rsidP="00F40A78">
            <w:pPr>
              <w:jc w:val="center"/>
              <w:cnfStyle w:val="000000100000"/>
              <w:rPr>
                <w:rFonts w:eastAsia="Times New Roman" w:cs="Times New Roman"/>
                <w:color w:val="000000"/>
                <w:sz w:val="16"/>
                <w:szCs w:val="16"/>
                <w:lang w:val="pt-PT" w:bidi="ar-SA"/>
              </w:rPr>
            </w:pPr>
            <w:r>
              <w:rPr>
                <w:rFonts w:eastAsia="Times New Roman" w:cs="Times New Roman"/>
                <w:color w:val="000000"/>
                <w:sz w:val="16"/>
                <w:szCs w:val="16"/>
                <w:lang w:val="pt-PT" w:bidi="ar-SA"/>
              </w:rPr>
              <w:t xml:space="preserve">4 </w:t>
            </w:r>
            <w:proofErr w:type="gramStart"/>
            <w:r>
              <w:rPr>
                <w:rFonts w:eastAsia="Times New Roman" w:cs="Times New Roman"/>
                <w:color w:val="000000"/>
                <w:sz w:val="16"/>
                <w:szCs w:val="16"/>
                <w:lang w:val="pt-PT" w:bidi="ar-SA"/>
              </w:rPr>
              <w:t>meses</w:t>
            </w:r>
            <w:proofErr w:type="gramEnd"/>
          </w:p>
        </w:tc>
      </w:tr>
      <w:tr w:rsidR="00933696" w:rsidRPr="00B936C9" w:rsidTr="002F5DE0">
        <w:trPr>
          <w:trHeight w:val="750"/>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Militares (M)</w:t>
            </w:r>
          </w:p>
        </w:tc>
        <w:tc>
          <w:tcPr>
            <w:cnfStyle w:val="000010000000"/>
            <w:tcW w:w="2695" w:type="dxa"/>
            <w:hideMark/>
          </w:tcPr>
          <w:p w:rsidR="00324648" w:rsidRDefault="00FE3B4E" w:rsidP="003E6BFA">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1. </w:t>
            </w:r>
            <w:proofErr w:type="gramStart"/>
            <w:r w:rsidRPr="00FE3B4E">
              <w:rPr>
                <w:rFonts w:eastAsia="Times New Roman" w:cs="Times New Roman"/>
                <w:color w:val="000000"/>
                <w:sz w:val="16"/>
                <w:szCs w:val="16"/>
                <w:lang w:val="pt-PT" w:bidi="ar-SA"/>
              </w:rPr>
              <w:t>Todos os nov</w:t>
            </w:r>
            <w:r w:rsidR="003E6BFA">
              <w:rPr>
                <w:rFonts w:eastAsia="Times New Roman" w:cs="Times New Roman"/>
                <w:color w:val="000000"/>
                <w:sz w:val="16"/>
                <w:szCs w:val="16"/>
                <w:lang w:val="pt-PT" w:bidi="ar-SA"/>
              </w:rPr>
              <w:t>o</w:t>
            </w:r>
            <w:r w:rsidRPr="00FE3B4E">
              <w:rPr>
                <w:rFonts w:eastAsia="Times New Roman" w:cs="Times New Roman"/>
                <w:color w:val="000000"/>
                <w:sz w:val="16"/>
                <w:szCs w:val="16"/>
                <w:lang w:val="pt-PT" w:bidi="ar-SA"/>
              </w:rPr>
              <w:t>s recrutas</w:t>
            </w:r>
            <w:proofErr w:type="gramEnd"/>
            <w:r w:rsidRPr="00FE3B4E">
              <w:rPr>
                <w:rFonts w:eastAsia="Times New Roman" w:cs="Times New Roman"/>
                <w:color w:val="000000"/>
                <w:sz w:val="16"/>
                <w:szCs w:val="16"/>
                <w:lang w:val="pt-PT" w:bidi="ar-SA"/>
              </w:rPr>
              <w:t xml:space="preserve"> </w:t>
            </w:r>
            <w:r w:rsidR="002F5DE0">
              <w:rPr>
                <w:rFonts w:eastAsia="Times New Roman" w:cs="Times New Roman"/>
                <w:color w:val="000000"/>
                <w:sz w:val="16"/>
                <w:szCs w:val="16"/>
                <w:lang w:val="pt-PT" w:bidi="ar-SA"/>
              </w:rPr>
              <w:t>(NR)</w:t>
            </w:r>
            <w:r w:rsidRPr="00FE3B4E">
              <w:rPr>
                <w:rFonts w:eastAsia="Times New Roman" w:cs="Times New Roman"/>
                <w:color w:val="000000"/>
                <w:sz w:val="16"/>
                <w:szCs w:val="16"/>
                <w:lang w:val="pt-PT" w:bidi="ar-SA"/>
              </w:rPr>
              <w:br/>
              <w:t>2. Os militares que estão a sair apos a finalização do período de serviço de 2 anos</w:t>
            </w:r>
            <w:r w:rsidR="002F5DE0">
              <w:rPr>
                <w:rFonts w:eastAsia="Times New Roman" w:cs="Times New Roman"/>
                <w:color w:val="000000"/>
                <w:sz w:val="16"/>
                <w:szCs w:val="16"/>
                <w:lang w:val="pt-PT" w:bidi="ar-SA"/>
              </w:rPr>
              <w:t xml:space="preserve"> (praça antiga</w:t>
            </w:r>
            <w:r w:rsidRPr="00FE3B4E">
              <w:rPr>
                <w:rFonts w:eastAsia="Times New Roman" w:cs="Times New Roman"/>
                <w:color w:val="000000"/>
                <w:sz w:val="16"/>
                <w:szCs w:val="16"/>
                <w:lang w:val="pt-PT" w:bidi="ar-SA"/>
              </w:rPr>
              <w:t>:</w:t>
            </w:r>
            <w:r w:rsidR="003E6BFA">
              <w:rPr>
                <w:rFonts w:eastAsia="Times New Roman" w:cs="Times New Roman"/>
                <w:color w:val="000000"/>
                <w:sz w:val="16"/>
                <w:szCs w:val="16"/>
                <w:lang w:val="pt-PT" w:bidi="ar-SA"/>
              </w:rPr>
              <w:t xml:space="preserve"> </w:t>
            </w:r>
            <w:r w:rsidR="002F5DE0">
              <w:rPr>
                <w:rFonts w:eastAsia="Times New Roman" w:cs="Times New Roman"/>
                <w:color w:val="000000"/>
                <w:sz w:val="16"/>
                <w:szCs w:val="16"/>
                <w:lang w:val="pt-PT" w:bidi="ar-SA"/>
              </w:rPr>
              <w:t>PA)</w:t>
            </w:r>
          </w:p>
        </w:tc>
        <w:tc>
          <w:tcPr>
            <w:tcW w:w="1267" w:type="dxa"/>
            <w:vMerge/>
            <w:tcBorders>
              <w:top w:val="single" w:sz="8" w:space="0" w:color="53548A" w:themeColor="accent1"/>
              <w:bottom w:val="single" w:sz="4" w:space="0" w:color="auto"/>
            </w:tcBorders>
            <w:hideMark/>
          </w:tcPr>
          <w:p w:rsidR="00324648" w:rsidRDefault="00324648">
            <w:pPr>
              <w:cnfStyle w:val="000000000000"/>
              <w:rPr>
                <w:rFonts w:eastAsia="Times New Roman" w:cs="Times New Roman"/>
                <w:color w:val="000000"/>
                <w:sz w:val="16"/>
                <w:szCs w:val="16"/>
                <w:lang w:val="pt-PT" w:bidi="ar-SA"/>
              </w:rPr>
            </w:pPr>
          </w:p>
        </w:tc>
        <w:tc>
          <w:tcPr>
            <w:cnfStyle w:val="000010000000"/>
            <w:tcW w:w="1046" w:type="dxa"/>
            <w:vMerge/>
            <w:hideMark/>
          </w:tcPr>
          <w:p w:rsidR="00324648" w:rsidRDefault="00324648">
            <w:pPr>
              <w:rPr>
                <w:rFonts w:eastAsia="Times New Roman" w:cs="Times New Roman"/>
                <w:color w:val="000000"/>
                <w:sz w:val="16"/>
                <w:szCs w:val="16"/>
                <w:lang w:val="pt-PT" w:bidi="ar-SA"/>
              </w:rPr>
            </w:pPr>
          </w:p>
        </w:tc>
        <w:tc>
          <w:tcPr>
            <w:tcW w:w="0" w:type="auto"/>
            <w:hideMark/>
          </w:tcPr>
          <w:p w:rsidR="00324648" w:rsidRDefault="00FE3B4E">
            <w:pPr>
              <w:jc w:val="center"/>
              <w:cnfStyle w:val="000000000000"/>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Enfermaria do </w:t>
            </w:r>
            <w:r w:rsidR="00933696">
              <w:rPr>
                <w:rFonts w:eastAsia="Times New Roman" w:cs="Times New Roman"/>
                <w:color w:val="000000"/>
                <w:sz w:val="16"/>
                <w:szCs w:val="16"/>
                <w:lang w:val="pt-PT" w:bidi="ar-SA"/>
              </w:rPr>
              <w:t>Quartel-general</w:t>
            </w:r>
            <w:r w:rsidRPr="00FE3B4E">
              <w:rPr>
                <w:rFonts w:eastAsia="Times New Roman" w:cs="Times New Roman"/>
                <w:color w:val="000000"/>
                <w:sz w:val="16"/>
                <w:szCs w:val="16"/>
                <w:lang w:val="pt-PT" w:bidi="ar-SA"/>
              </w:rPr>
              <w:t xml:space="preserve"> das Forças Armadas</w:t>
            </w: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~350</w:t>
            </w:r>
            <w:r w:rsidR="002F5DE0">
              <w:rPr>
                <w:rFonts w:eastAsia="Times New Roman" w:cs="Times New Roman"/>
                <w:color w:val="000000"/>
                <w:sz w:val="16"/>
                <w:szCs w:val="16"/>
                <w:lang w:val="pt-PT" w:bidi="ar-SA"/>
              </w:rPr>
              <w:t xml:space="preserve"> NR</w:t>
            </w:r>
          </w:p>
          <w:p w:rsidR="00324648" w:rsidRDefault="002F5DE0">
            <w:pPr>
              <w:jc w:val="center"/>
              <w:rPr>
                <w:rFonts w:eastAsia="Times New Roman" w:cs="Times New Roman"/>
                <w:color w:val="000000"/>
                <w:sz w:val="16"/>
                <w:szCs w:val="16"/>
                <w:lang w:val="pt-PT" w:bidi="ar-SA"/>
              </w:rPr>
            </w:pPr>
            <w:r w:rsidRPr="00777B4F">
              <w:rPr>
                <w:rFonts w:eastAsia="Times New Roman" w:cs="Times New Roman"/>
                <w:color w:val="000000"/>
                <w:sz w:val="16"/>
                <w:szCs w:val="16"/>
                <w:lang w:val="pt-PT" w:bidi="ar-SA"/>
              </w:rPr>
              <w:t>~350</w:t>
            </w:r>
            <w:r>
              <w:rPr>
                <w:rFonts w:eastAsia="Times New Roman" w:cs="Times New Roman"/>
                <w:color w:val="000000"/>
                <w:sz w:val="16"/>
                <w:szCs w:val="16"/>
                <w:lang w:val="pt-PT" w:bidi="ar-SA"/>
              </w:rPr>
              <w:t xml:space="preserve"> PA</w:t>
            </w:r>
          </w:p>
        </w:tc>
        <w:tc>
          <w:tcPr>
            <w:tcW w:w="836" w:type="dxa"/>
            <w:tcBorders>
              <w:left w:val="single" w:sz="8" w:space="0" w:color="53548A" w:themeColor="accent1"/>
              <w:right w:val="single" w:sz="8" w:space="0" w:color="53548A" w:themeColor="accent1"/>
            </w:tcBorders>
          </w:tcPr>
          <w:p w:rsidR="00933696" w:rsidRPr="00777B4F" w:rsidRDefault="00933696" w:rsidP="00F40A78">
            <w:pPr>
              <w:jc w:val="center"/>
              <w:cnfStyle w:val="000000000000"/>
              <w:rPr>
                <w:rFonts w:eastAsia="Times New Roman" w:cs="Times New Roman"/>
                <w:color w:val="000000"/>
                <w:sz w:val="16"/>
                <w:szCs w:val="16"/>
                <w:lang w:val="pt-PT" w:bidi="ar-SA"/>
              </w:rPr>
            </w:pPr>
            <w:r>
              <w:rPr>
                <w:rFonts w:eastAsia="Times New Roman" w:cs="Times New Roman"/>
                <w:color w:val="000000"/>
                <w:sz w:val="16"/>
                <w:szCs w:val="16"/>
                <w:lang w:val="pt-PT" w:bidi="ar-SA"/>
              </w:rPr>
              <w:t xml:space="preserve">1-2 </w:t>
            </w:r>
            <w:proofErr w:type="gramStart"/>
            <w:r>
              <w:rPr>
                <w:rFonts w:eastAsia="Times New Roman" w:cs="Times New Roman"/>
                <w:color w:val="000000"/>
                <w:sz w:val="16"/>
                <w:szCs w:val="16"/>
                <w:lang w:val="pt-PT" w:bidi="ar-SA"/>
              </w:rPr>
              <w:t>dias</w:t>
            </w:r>
            <w:proofErr w:type="gramEnd"/>
          </w:p>
        </w:tc>
      </w:tr>
      <w:tr w:rsidR="00933696" w:rsidRPr="00B936C9" w:rsidTr="002F5DE0">
        <w:trPr>
          <w:cnfStyle w:val="000000100000"/>
          <w:trHeight w:val="552"/>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Reclusos (R) </w:t>
            </w:r>
          </w:p>
        </w:tc>
        <w:tc>
          <w:tcPr>
            <w:cnfStyle w:val="000010000000"/>
            <w:tcW w:w="2695"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Todas as pessoas que estão detidas na cadeia central com pelo menos 18 anos de idade</w:t>
            </w:r>
          </w:p>
        </w:tc>
        <w:tc>
          <w:tcPr>
            <w:tcW w:w="1267" w:type="dxa"/>
            <w:vMerge/>
            <w:tcBorders>
              <w:bottom w:val="single" w:sz="4" w:space="0" w:color="auto"/>
            </w:tcBorders>
            <w:hideMark/>
          </w:tcPr>
          <w:p w:rsidR="00324648" w:rsidRDefault="00324648">
            <w:pPr>
              <w:cnfStyle w:val="000000100000"/>
              <w:rPr>
                <w:rFonts w:eastAsia="Times New Roman" w:cs="Times New Roman"/>
                <w:color w:val="000000"/>
                <w:sz w:val="16"/>
                <w:szCs w:val="16"/>
                <w:lang w:val="pt-PT" w:bidi="ar-SA"/>
              </w:rPr>
            </w:pPr>
          </w:p>
        </w:tc>
        <w:tc>
          <w:tcPr>
            <w:cnfStyle w:val="000010000000"/>
            <w:tcW w:w="1046" w:type="dxa"/>
            <w:vMerge/>
            <w:hideMark/>
          </w:tcPr>
          <w:p w:rsidR="00324648" w:rsidRDefault="00324648">
            <w:pPr>
              <w:rPr>
                <w:rFonts w:eastAsia="Times New Roman" w:cs="Times New Roman"/>
                <w:color w:val="000000"/>
                <w:sz w:val="16"/>
                <w:szCs w:val="16"/>
                <w:lang w:val="pt-PT" w:bidi="ar-SA"/>
              </w:rPr>
            </w:pPr>
          </w:p>
        </w:tc>
        <w:tc>
          <w:tcPr>
            <w:tcW w:w="0" w:type="auto"/>
            <w:hideMark/>
          </w:tcPr>
          <w:p w:rsidR="00324648" w:rsidRDefault="00FE3B4E">
            <w:pPr>
              <w:jc w:val="center"/>
              <w:cnfStyle w:val="000000100000"/>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Enfermaria da Cadeia Central</w:t>
            </w: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~200</w:t>
            </w:r>
          </w:p>
        </w:tc>
        <w:tc>
          <w:tcPr>
            <w:tcW w:w="836" w:type="dxa"/>
            <w:tcBorders>
              <w:left w:val="single" w:sz="8" w:space="0" w:color="53548A" w:themeColor="accent1"/>
            </w:tcBorders>
          </w:tcPr>
          <w:p w:rsidR="00933696" w:rsidRPr="00777B4F" w:rsidRDefault="00933696" w:rsidP="00F40A78">
            <w:pPr>
              <w:jc w:val="center"/>
              <w:cnfStyle w:val="000000100000"/>
              <w:rPr>
                <w:rFonts w:eastAsia="Times New Roman" w:cs="Times New Roman"/>
                <w:color w:val="000000"/>
                <w:sz w:val="16"/>
                <w:szCs w:val="16"/>
                <w:lang w:val="pt-PT" w:bidi="ar-SA"/>
              </w:rPr>
            </w:pPr>
            <w:r>
              <w:rPr>
                <w:rFonts w:eastAsia="Times New Roman" w:cs="Times New Roman"/>
                <w:color w:val="000000"/>
                <w:sz w:val="16"/>
                <w:szCs w:val="16"/>
                <w:lang w:val="pt-PT" w:bidi="ar-SA"/>
              </w:rPr>
              <w:t xml:space="preserve">2 </w:t>
            </w:r>
            <w:proofErr w:type="gramStart"/>
            <w:r>
              <w:rPr>
                <w:rFonts w:eastAsia="Times New Roman" w:cs="Times New Roman"/>
                <w:color w:val="000000"/>
                <w:sz w:val="16"/>
                <w:szCs w:val="16"/>
                <w:lang w:val="pt-PT" w:bidi="ar-SA"/>
              </w:rPr>
              <w:t>semanas</w:t>
            </w:r>
            <w:proofErr w:type="gramEnd"/>
          </w:p>
        </w:tc>
      </w:tr>
      <w:tr w:rsidR="00933696" w:rsidRPr="00B936C9" w:rsidTr="002F5DE0">
        <w:trPr>
          <w:trHeight w:val="381"/>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Profissionais de sexo (PS)</w:t>
            </w:r>
          </w:p>
        </w:tc>
        <w:tc>
          <w:tcPr>
            <w:cnfStyle w:val="000010000000"/>
            <w:tcW w:w="2695"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Uma mulher com pelo menos 15 anos de idade que teve sexo por interesse comercial com alguém que não seja um parceiro principal nos 12 meses anteriores ao inquérito</w:t>
            </w:r>
          </w:p>
        </w:tc>
        <w:tc>
          <w:tcPr>
            <w:tcW w:w="1267" w:type="dxa"/>
            <w:vMerge w:val="restart"/>
            <w:tcBorders>
              <w:top w:val="single" w:sz="4" w:space="0" w:color="auto"/>
            </w:tcBorders>
            <w:hideMark/>
          </w:tcPr>
          <w:p w:rsidR="00324648" w:rsidRDefault="00FE3B4E">
            <w:pPr>
              <w:jc w:val="center"/>
              <w:cnfStyle w:val="000000000000"/>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Cadeia de </w:t>
            </w:r>
            <w:r w:rsidR="00933696">
              <w:rPr>
                <w:rFonts w:eastAsia="Times New Roman" w:cs="Times New Roman"/>
                <w:color w:val="000000"/>
                <w:sz w:val="16"/>
                <w:szCs w:val="16"/>
                <w:lang w:val="pt-PT" w:bidi="ar-SA"/>
              </w:rPr>
              <w:t>referência</w:t>
            </w:r>
            <w:r w:rsidRPr="00FE3B4E">
              <w:rPr>
                <w:rFonts w:eastAsia="Times New Roman" w:cs="Times New Roman"/>
                <w:color w:val="000000"/>
                <w:sz w:val="16"/>
                <w:szCs w:val="16"/>
                <w:lang w:val="pt-PT" w:bidi="ar-SA"/>
              </w:rPr>
              <w:t xml:space="preserve"> </w:t>
            </w:r>
            <w:r w:rsidRPr="00FE3B4E">
              <w:rPr>
                <w:rFonts w:eastAsia="Times New Roman" w:cs="Times New Roman"/>
                <w:color w:val="000000"/>
                <w:sz w:val="16"/>
                <w:szCs w:val="16"/>
                <w:lang w:val="pt-PT" w:bidi="ar-SA"/>
              </w:rPr>
              <w:br/>
              <w:t>(RDS)</w:t>
            </w:r>
          </w:p>
        </w:tc>
        <w:tc>
          <w:tcPr>
            <w:cnfStyle w:val="000010000000"/>
            <w:tcW w:w="1046" w:type="dxa"/>
            <w:vMerge w:val="restart"/>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Cada 2-3 anos</w:t>
            </w:r>
          </w:p>
        </w:tc>
        <w:tc>
          <w:tcPr>
            <w:tcW w:w="0" w:type="auto"/>
            <w:vMerge w:val="restart"/>
            <w:hideMark/>
          </w:tcPr>
          <w:p w:rsidR="00324648" w:rsidRDefault="00FE3B4E">
            <w:pPr>
              <w:jc w:val="center"/>
              <w:cnfStyle w:val="000000000000"/>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Local discreto numa instituição que presta serviços aos membros dos grupos</w:t>
            </w:r>
            <w:r w:rsidRPr="00FE3B4E">
              <w:rPr>
                <w:rFonts w:eastAsia="Times New Roman" w:cs="Times New Roman"/>
                <w:color w:val="000000"/>
                <w:sz w:val="16"/>
                <w:szCs w:val="16"/>
                <w:lang w:val="pt-PT" w:bidi="ar-SA"/>
              </w:rPr>
              <w:br/>
            </w:r>
            <w:proofErr w:type="gramStart"/>
            <w:r w:rsidRPr="00FE3B4E">
              <w:rPr>
                <w:rFonts w:eastAsia="Times New Roman" w:cs="Times New Roman"/>
                <w:color w:val="000000"/>
                <w:sz w:val="16"/>
                <w:szCs w:val="16"/>
                <w:lang w:val="pt-PT" w:bidi="ar-SA"/>
              </w:rPr>
              <w:t>(exemplo</w:t>
            </w:r>
            <w:proofErr w:type="gramEnd"/>
            <w:r w:rsidRPr="00FE3B4E">
              <w:rPr>
                <w:rFonts w:eastAsia="Times New Roman" w:cs="Times New Roman"/>
                <w:color w:val="000000"/>
                <w:sz w:val="16"/>
                <w:szCs w:val="16"/>
                <w:lang w:val="pt-PT" w:bidi="ar-SA"/>
              </w:rPr>
              <w:t xml:space="preserve"> INPG)</w:t>
            </w: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200</w:t>
            </w:r>
          </w:p>
        </w:tc>
        <w:tc>
          <w:tcPr>
            <w:tcW w:w="836" w:type="dxa"/>
            <w:tcBorders>
              <w:left w:val="single" w:sz="8" w:space="0" w:color="53548A" w:themeColor="accent1"/>
              <w:right w:val="single" w:sz="8" w:space="0" w:color="53548A" w:themeColor="accent1"/>
            </w:tcBorders>
          </w:tcPr>
          <w:p w:rsidR="00933696" w:rsidRPr="00933696" w:rsidRDefault="00933696" w:rsidP="00F40A78">
            <w:pPr>
              <w:spacing w:after="200" w:line="276" w:lineRule="auto"/>
              <w:jc w:val="center"/>
              <w:cnfStyle w:val="000000000000"/>
              <w:rPr>
                <w:rFonts w:eastAsia="Times New Roman" w:cs="Times New Roman"/>
                <w:color w:val="000000"/>
                <w:sz w:val="16"/>
                <w:szCs w:val="16"/>
                <w:lang w:bidi="ar-SA"/>
              </w:rPr>
            </w:pPr>
            <w:r>
              <w:rPr>
                <w:rFonts w:eastAsia="Times New Roman" w:cs="Times New Roman"/>
                <w:color w:val="000000"/>
                <w:sz w:val="16"/>
                <w:szCs w:val="16"/>
                <w:lang w:bidi="ar-SA"/>
              </w:rPr>
              <w:t xml:space="preserve">~3 </w:t>
            </w:r>
            <w:proofErr w:type="spellStart"/>
            <w:r>
              <w:rPr>
                <w:rFonts w:eastAsia="Times New Roman" w:cs="Times New Roman"/>
                <w:color w:val="000000"/>
                <w:sz w:val="16"/>
                <w:szCs w:val="16"/>
                <w:lang w:bidi="ar-SA"/>
              </w:rPr>
              <w:t>meses</w:t>
            </w:r>
            <w:proofErr w:type="spellEnd"/>
          </w:p>
        </w:tc>
      </w:tr>
      <w:tr w:rsidR="00933696" w:rsidRPr="00B936C9" w:rsidTr="002F5DE0">
        <w:trPr>
          <w:cnfStyle w:val="000000100000"/>
          <w:trHeight w:val="678"/>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Homens que fazem sexo com homens (HSH)</w:t>
            </w:r>
          </w:p>
        </w:tc>
        <w:tc>
          <w:tcPr>
            <w:cnfStyle w:val="000010000000"/>
            <w:tcW w:w="2695"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Um homem com pelo menos 18 anos de idade que teve sexo (oral ou anal) com outro homem nos 12 meses anteriores ao inquérito</w:t>
            </w:r>
          </w:p>
        </w:tc>
        <w:tc>
          <w:tcPr>
            <w:tcW w:w="1267" w:type="dxa"/>
            <w:vMerge/>
            <w:hideMark/>
          </w:tcPr>
          <w:p w:rsidR="00324648" w:rsidRDefault="00324648">
            <w:pPr>
              <w:cnfStyle w:val="000000100000"/>
              <w:rPr>
                <w:rFonts w:eastAsia="Times New Roman" w:cs="Times New Roman"/>
                <w:color w:val="000000"/>
                <w:sz w:val="16"/>
                <w:szCs w:val="16"/>
                <w:lang w:val="pt-PT" w:bidi="ar-SA"/>
              </w:rPr>
            </w:pPr>
          </w:p>
        </w:tc>
        <w:tc>
          <w:tcPr>
            <w:cnfStyle w:val="000010000000"/>
            <w:tcW w:w="1046" w:type="dxa"/>
            <w:vMerge/>
            <w:hideMark/>
          </w:tcPr>
          <w:p w:rsidR="00324648" w:rsidRDefault="00324648">
            <w:pPr>
              <w:rPr>
                <w:rFonts w:eastAsia="Times New Roman" w:cs="Times New Roman"/>
                <w:color w:val="000000"/>
                <w:sz w:val="16"/>
                <w:szCs w:val="16"/>
                <w:lang w:val="pt-PT" w:bidi="ar-SA"/>
              </w:rPr>
            </w:pPr>
          </w:p>
        </w:tc>
        <w:tc>
          <w:tcPr>
            <w:tcW w:w="0" w:type="auto"/>
            <w:vMerge/>
            <w:hideMark/>
          </w:tcPr>
          <w:p w:rsidR="00324648" w:rsidRDefault="00324648">
            <w:pPr>
              <w:cnfStyle w:val="000000100000"/>
              <w:rPr>
                <w:rFonts w:eastAsia="Times New Roman" w:cs="Times New Roman"/>
                <w:color w:val="000000"/>
                <w:sz w:val="16"/>
                <w:szCs w:val="16"/>
                <w:lang w:val="pt-PT" w:bidi="ar-SA"/>
              </w:rPr>
            </w:pP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200</w:t>
            </w:r>
          </w:p>
        </w:tc>
        <w:tc>
          <w:tcPr>
            <w:tcW w:w="836" w:type="dxa"/>
            <w:tcBorders>
              <w:left w:val="single" w:sz="8" w:space="0" w:color="53548A" w:themeColor="accent1"/>
            </w:tcBorders>
          </w:tcPr>
          <w:p w:rsidR="00933696" w:rsidRPr="00777B4F" w:rsidRDefault="00933696" w:rsidP="00F40A78">
            <w:pPr>
              <w:jc w:val="center"/>
              <w:cnfStyle w:val="000000100000"/>
              <w:rPr>
                <w:rFonts w:eastAsia="Times New Roman" w:cs="Times New Roman"/>
                <w:color w:val="000000"/>
                <w:sz w:val="16"/>
                <w:szCs w:val="16"/>
                <w:lang w:val="pt-PT" w:bidi="ar-SA"/>
              </w:rPr>
            </w:pPr>
            <w:r>
              <w:rPr>
                <w:rFonts w:eastAsia="Times New Roman" w:cs="Times New Roman"/>
                <w:color w:val="000000"/>
                <w:sz w:val="16"/>
                <w:szCs w:val="16"/>
                <w:lang w:bidi="ar-SA"/>
              </w:rPr>
              <w:t xml:space="preserve">~3 </w:t>
            </w:r>
            <w:proofErr w:type="spellStart"/>
            <w:r>
              <w:rPr>
                <w:rFonts w:eastAsia="Times New Roman" w:cs="Times New Roman"/>
                <w:color w:val="000000"/>
                <w:sz w:val="16"/>
                <w:szCs w:val="16"/>
                <w:lang w:bidi="ar-SA"/>
              </w:rPr>
              <w:t>meses</w:t>
            </w:r>
            <w:proofErr w:type="spellEnd"/>
          </w:p>
        </w:tc>
      </w:tr>
      <w:tr w:rsidR="00933696" w:rsidRPr="00B936C9" w:rsidTr="002F5DE0">
        <w:trPr>
          <w:trHeight w:val="255"/>
        </w:trPr>
        <w:tc>
          <w:tcPr>
            <w:cnfStyle w:val="001000000000"/>
            <w:tcW w:w="1548"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Moto-taxistas (MT)</w:t>
            </w:r>
          </w:p>
        </w:tc>
        <w:tc>
          <w:tcPr>
            <w:cnfStyle w:val="000010000000"/>
            <w:tcW w:w="2695" w:type="dxa"/>
            <w:hideMark/>
          </w:tcPr>
          <w:p w:rsidR="00324648" w:rsidRDefault="00FE3B4E">
            <w:pP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 xml:space="preserve">Uma pessoa com pelo menos 18 anos de idade que prestou serviço de táxi de moto nos 12 meses anteriores ao inquérito </w:t>
            </w:r>
          </w:p>
        </w:tc>
        <w:tc>
          <w:tcPr>
            <w:tcW w:w="1267" w:type="dxa"/>
            <w:vMerge/>
            <w:hideMark/>
          </w:tcPr>
          <w:p w:rsidR="00324648" w:rsidRDefault="00324648">
            <w:pPr>
              <w:cnfStyle w:val="000000000000"/>
              <w:rPr>
                <w:rFonts w:eastAsia="Times New Roman" w:cs="Times New Roman"/>
                <w:color w:val="000000"/>
                <w:sz w:val="16"/>
                <w:szCs w:val="16"/>
                <w:lang w:val="pt-PT" w:bidi="ar-SA"/>
              </w:rPr>
            </w:pPr>
          </w:p>
        </w:tc>
        <w:tc>
          <w:tcPr>
            <w:cnfStyle w:val="000010000000"/>
            <w:tcW w:w="1046" w:type="dxa"/>
            <w:vMerge/>
            <w:hideMark/>
          </w:tcPr>
          <w:p w:rsidR="00324648" w:rsidRDefault="00324648">
            <w:pPr>
              <w:rPr>
                <w:rFonts w:eastAsia="Times New Roman" w:cs="Times New Roman"/>
                <w:color w:val="000000"/>
                <w:sz w:val="16"/>
                <w:szCs w:val="16"/>
                <w:lang w:val="pt-PT" w:bidi="ar-SA"/>
              </w:rPr>
            </w:pPr>
          </w:p>
        </w:tc>
        <w:tc>
          <w:tcPr>
            <w:tcW w:w="0" w:type="auto"/>
            <w:vMerge/>
            <w:hideMark/>
          </w:tcPr>
          <w:p w:rsidR="00324648" w:rsidRDefault="00324648">
            <w:pPr>
              <w:cnfStyle w:val="000000000000"/>
              <w:rPr>
                <w:rFonts w:eastAsia="Times New Roman" w:cs="Times New Roman"/>
                <w:color w:val="000000"/>
                <w:sz w:val="16"/>
                <w:szCs w:val="16"/>
                <w:lang w:val="pt-PT" w:bidi="ar-SA"/>
              </w:rPr>
            </w:pPr>
          </w:p>
        </w:tc>
        <w:tc>
          <w:tcPr>
            <w:cnfStyle w:val="000010000000"/>
            <w:tcW w:w="916" w:type="dxa"/>
            <w:noWrap/>
            <w:hideMark/>
          </w:tcPr>
          <w:p w:rsidR="00324648" w:rsidRDefault="00FE3B4E">
            <w:pPr>
              <w:jc w:val="center"/>
              <w:rPr>
                <w:rFonts w:eastAsia="Times New Roman" w:cs="Times New Roman"/>
                <w:color w:val="000000"/>
                <w:sz w:val="16"/>
                <w:szCs w:val="16"/>
                <w:lang w:val="pt-PT" w:bidi="ar-SA"/>
              </w:rPr>
            </w:pPr>
            <w:r w:rsidRPr="00FE3B4E">
              <w:rPr>
                <w:rFonts w:eastAsia="Times New Roman" w:cs="Times New Roman"/>
                <w:color w:val="000000"/>
                <w:sz w:val="16"/>
                <w:szCs w:val="16"/>
                <w:lang w:val="pt-PT" w:bidi="ar-SA"/>
              </w:rPr>
              <w:t>200</w:t>
            </w:r>
          </w:p>
        </w:tc>
        <w:tc>
          <w:tcPr>
            <w:tcW w:w="836" w:type="dxa"/>
            <w:tcBorders>
              <w:left w:val="single" w:sz="8" w:space="0" w:color="53548A" w:themeColor="accent1"/>
              <w:right w:val="single" w:sz="8" w:space="0" w:color="53548A" w:themeColor="accent1"/>
            </w:tcBorders>
          </w:tcPr>
          <w:p w:rsidR="00933696" w:rsidRPr="00777B4F" w:rsidRDefault="00933696" w:rsidP="00F40A78">
            <w:pPr>
              <w:jc w:val="center"/>
              <w:cnfStyle w:val="000000000000"/>
              <w:rPr>
                <w:rFonts w:eastAsia="Times New Roman" w:cs="Times New Roman"/>
                <w:color w:val="000000"/>
                <w:sz w:val="16"/>
                <w:szCs w:val="16"/>
                <w:lang w:val="pt-PT" w:bidi="ar-SA"/>
              </w:rPr>
            </w:pPr>
            <w:r>
              <w:rPr>
                <w:rFonts w:eastAsia="Times New Roman" w:cs="Times New Roman"/>
                <w:color w:val="000000"/>
                <w:sz w:val="16"/>
                <w:szCs w:val="16"/>
                <w:lang w:bidi="ar-SA"/>
              </w:rPr>
              <w:t xml:space="preserve">~3 </w:t>
            </w:r>
            <w:proofErr w:type="spellStart"/>
            <w:r>
              <w:rPr>
                <w:rFonts w:eastAsia="Times New Roman" w:cs="Times New Roman"/>
                <w:color w:val="000000"/>
                <w:sz w:val="16"/>
                <w:szCs w:val="16"/>
                <w:lang w:bidi="ar-SA"/>
              </w:rPr>
              <w:t>meses</w:t>
            </w:r>
            <w:proofErr w:type="spellEnd"/>
          </w:p>
        </w:tc>
      </w:tr>
      <w:tr w:rsidR="002F5DE0" w:rsidRPr="009A0BDD" w:rsidTr="00324648">
        <w:trPr>
          <w:cnfStyle w:val="000000100000"/>
          <w:trHeight w:val="276"/>
        </w:trPr>
        <w:tc>
          <w:tcPr>
            <w:cnfStyle w:val="001000000000"/>
            <w:tcW w:w="9963" w:type="dxa"/>
            <w:gridSpan w:val="7"/>
            <w:noWrap/>
            <w:hideMark/>
          </w:tcPr>
          <w:p w:rsidR="002F5DE0" w:rsidRPr="00777B4F" w:rsidRDefault="00FE3B4E" w:rsidP="00F40A78">
            <w:pPr>
              <w:rPr>
                <w:rFonts w:eastAsia="Times New Roman" w:cs="Times New Roman"/>
                <w:i/>
                <w:iCs/>
                <w:color w:val="000000"/>
                <w:sz w:val="16"/>
                <w:szCs w:val="16"/>
                <w:lang w:val="pt-PT" w:bidi="ar-SA"/>
              </w:rPr>
            </w:pPr>
            <w:r w:rsidRPr="00FE3B4E">
              <w:rPr>
                <w:rFonts w:eastAsia="Times New Roman" w:cs="Times New Roman"/>
                <w:i/>
                <w:iCs/>
                <w:color w:val="000000"/>
                <w:sz w:val="16"/>
                <w:szCs w:val="16"/>
                <w:lang w:val="pt-PT" w:bidi="ar-SA"/>
              </w:rPr>
              <w:t>*O principal critério de inclusão em todas as populações inquiridas é a capacidade de dar consentimento informado e a vontade de participar no inquérito.</w:t>
            </w:r>
          </w:p>
        </w:tc>
      </w:tr>
    </w:tbl>
    <w:p w:rsidR="00324648" w:rsidRDefault="00324648">
      <w:pPr>
        <w:spacing w:after="0"/>
        <w:rPr>
          <w:lang w:val="pt-BR"/>
        </w:rPr>
      </w:pPr>
    </w:p>
    <w:p w:rsidR="00324648" w:rsidRDefault="00940F00" w:rsidP="00536DB1">
      <w:pPr>
        <w:pStyle w:val="Heading3"/>
      </w:pPr>
      <w:r>
        <w:t xml:space="preserve">Amostragem por </w:t>
      </w:r>
      <w:r w:rsidR="000D0DFD">
        <w:t>sítio</w:t>
      </w:r>
      <w:r>
        <w:t xml:space="preserve"> nas </w:t>
      </w:r>
      <w:r w:rsidR="000D0DFD">
        <w:t>populações</w:t>
      </w:r>
      <w:r>
        <w:t xml:space="preserve"> CPN, M e R</w:t>
      </w:r>
    </w:p>
    <w:p w:rsidR="00324648" w:rsidRDefault="00FE3B4E">
      <w:pPr>
        <w:jc w:val="both"/>
        <w:rPr>
          <w:lang w:val="pt-PT"/>
        </w:rPr>
      </w:pPr>
      <w:r w:rsidRPr="00FE3B4E">
        <w:rPr>
          <w:lang w:val="pt-PT"/>
        </w:rPr>
        <w:t xml:space="preserve">A metodologia </w:t>
      </w:r>
      <w:r w:rsidR="00933696">
        <w:rPr>
          <w:lang w:val="pt-PT"/>
        </w:rPr>
        <w:t>de amostragem por sítio (</w:t>
      </w:r>
      <w:proofErr w:type="spellStart"/>
      <w:r w:rsidR="00933696">
        <w:rPr>
          <w:lang w:val="pt-PT"/>
        </w:rPr>
        <w:t>facility-based</w:t>
      </w:r>
      <w:proofErr w:type="spellEnd"/>
      <w:r w:rsidR="00933696">
        <w:rPr>
          <w:lang w:val="pt-PT"/>
        </w:rPr>
        <w:t xml:space="preserve"> </w:t>
      </w:r>
      <w:proofErr w:type="spellStart"/>
      <w:r w:rsidR="00933696">
        <w:rPr>
          <w:lang w:val="pt-PT"/>
        </w:rPr>
        <w:t>sampling</w:t>
      </w:r>
      <w:proofErr w:type="spellEnd"/>
      <w:r w:rsidR="00933696">
        <w:rPr>
          <w:lang w:val="pt-PT"/>
        </w:rPr>
        <w:t xml:space="preserve">) </w:t>
      </w:r>
      <w:r w:rsidR="00A9711F">
        <w:rPr>
          <w:lang w:val="pt-PT"/>
        </w:rPr>
        <w:t xml:space="preserve">para as populações CPN, M e R </w:t>
      </w:r>
      <w:r w:rsidR="00933696">
        <w:rPr>
          <w:lang w:val="pt-PT"/>
        </w:rPr>
        <w:t>c</w:t>
      </w:r>
      <w:r w:rsidR="00A9711F">
        <w:rPr>
          <w:lang w:val="pt-PT"/>
        </w:rPr>
        <w:t xml:space="preserve">aptura todos os indivíduos </w:t>
      </w:r>
      <w:r w:rsidR="00933696">
        <w:rPr>
          <w:lang w:val="pt-PT"/>
        </w:rPr>
        <w:t xml:space="preserve">presentes no momento da prestação de serviço de forma consecutiva. </w:t>
      </w:r>
    </w:p>
    <w:p w:rsidR="00324648" w:rsidRDefault="00933696">
      <w:pPr>
        <w:pStyle w:val="Heading4"/>
        <w:numPr>
          <w:ilvl w:val="0"/>
          <w:numId w:val="0"/>
        </w:numPr>
        <w:ind w:left="864" w:hanging="864"/>
        <w:rPr>
          <w:lang w:val="pt-PT"/>
        </w:rPr>
      </w:pPr>
      <w:r w:rsidRPr="00933696">
        <w:rPr>
          <w:lang w:val="pt-PT"/>
        </w:rPr>
        <w:t>Mulheres na consulta pré-natal (CPN)</w:t>
      </w:r>
    </w:p>
    <w:p w:rsidR="00324648" w:rsidRDefault="00C530E8">
      <w:pPr>
        <w:spacing w:after="0"/>
        <w:jc w:val="both"/>
        <w:rPr>
          <w:lang w:val="pt-PT"/>
        </w:rPr>
      </w:pPr>
      <w:r>
        <w:rPr>
          <w:lang w:val="pt-PT"/>
        </w:rPr>
        <w:t xml:space="preserve">Todas as mulheres gravidas na primeira consulta pré-natal como parte da rotina na consulta já dão uma amostra de sangue para </w:t>
      </w:r>
      <w:r w:rsidR="00933696">
        <w:rPr>
          <w:lang w:val="pt-PT"/>
        </w:rPr>
        <w:t>análises</w:t>
      </w:r>
      <w:r>
        <w:rPr>
          <w:lang w:val="pt-PT"/>
        </w:rPr>
        <w:t xml:space="preserve"> relacionados a gravidez que inclui também a testagem de VIH e da </w:t>
      </w:r>
      <w:r w:rsidR="00933696">
        <w:rPr>
          <w:lang w:val="pt-PT"/>
        </w:rPr>
        <w:t>sífilis</w:t>
      </w:r>
      <w:r>
        <w:rPr>
          <w:lang w:val="pt-PT"/>
        </w:rPr>
        <w:t xml:space="preserve">. Durante o período de </w:t>
      </w:r>
      <w:r w:rsidR="00933696">
        <w:rPr>
          <w:lang w:val="pt-PT"/>
        </w:rPr>
        <w:t>inquérito, definido como sendo de 16 semanas,</w:t>
      </w:r>
      <w:r>
        <w:rPr>
          <w:lang w:val="pt-PT"/>
        </w:rPr>
        <w:t xml:space="preserve"> todas as mulheres na </w:t>
      </w:r>
      <w:r w:rsidR="00933696">
        <w:rPr>
          <w:lang w:val="pt-PT"/>
        </w:rPr>
        <w:t xml:space="preserve">1ª </w:t>
      </w:r>
      <w:r>
        <w:rPr>
          <w:lang w:val="pt-PT"/>
        </w:rPr>
        <w:t xml:space="preserve">consulta pré-natal </w:t>
      </w:r>
      <w:r w:rsidR="00933696">
        <w:rPr>
          <w:lang w:val="pt-PT"/>
        </w:rPr>
        <w:t xml:space="preserve">da gravidez corrente </w:t>
      </w:r>
      <w:r>
        <w:rPr>
          <w:lang w:val="pt-PT"/>
        </w:rPr>
        <w:t xml:space="preserve">serão registadas nas fichas do </w:t>
      </w:r>
      <w:r w:rsidR="00933696">
        <w:rPr>
          <w:lang w:val="pt-PT"/>
        </w:rPr>
        <w:t>inquérito</w:t>
      </w:r>
      <w:r>
        <w:rPr>
          <w:lang w:val="pt-PT"/>
        </w:rPr>
        <w:t xml:space="preserve"> de serovigilância</w:t>
      </w:r>
      <w:r w:rsidR="00933696">
        <w:rPr>
          <w:lang w:val="pt-PT"/>
        </w:rPr>
        <w:t xml:space="preserve"> (para alem de serem registadas como parte de rotina no livro da CPN)</w:t>
      </w:r>
      <w:r>
        <w:rPr>
          <w:lang w:val="pt-PT"/>
        </w:rPr>
        <w:t xml:space="preserve"> </w:t>
      </w:r>
      <w:r w:rsidR="00933696">
        <w:rPr>
          <w:lang w:val="pt-PT"/>
        </w:rPr>
        <w:t xml:space="preserve">e de todas será pedido consentimento para preparar uma amostra de soro para </w:t>
      </w:r>
      <w:r w:rsidR="00A74CE9">
        <w:rPr>
          <w:lang w:val="pt-PT"/>
        </w:rPr>
        <w:t xml:space="preserve">ser testada no laboratório </w:t>
      </w:r>
      <w:r w:rsidR="00933696">
        <w:rPr>
          <w:lang w:val="pt-PT"/>
        </w:rPr>
        <w:t xml:space="preserve">nacional de referência. </w:t>
      </w:r>
      <w:r w:rsidR="00A74CE9">
        <w:rPr>
          <w:lang w:val="pt-PT"/>
        </w:rPr>
        <w:t xml:space="preserve">Serão informadas de que as amostras usadas especificamente para vigilância sentinela serão anonimizadas e sendo assim não será possível ligar os resultados dos testes efeituados no laboratório nacional com as participantes. </w:t>
      </w:r>
    </w:p>
    <w:p w:rsidR="00324648" w:rsidRDefault="00933696">
      <w:pPr>
        <w:pStyle w:val="Heading4"/>
        <w:numPr>
          <w:ilvl w:val="0"/>
          <w:numId w:val="0"/>
        </w:numPr>
        <w:ind w:left="864" w:hanging="864"/>
        <w:rPr>
          <w:lang w:val="pt-PT"/>
        </w:rPr>
      </w:pPr>
      <w:r>
        <w:rPr>
          <w:lang w:val="pt-PT"/>
        </w:rPr>
        <w:t>Militares</w:t>
      </w:r>
      <w:r w:rsidRPr="00933696">
        <w:rPr>
          <w:lang w:val="pt-PT"/>
        </w:rPr>
        <w:t xml:space="preserve"> (</w:t>
      </w:r>
      <w:r>
        <w:rPr>
          <w:lang w:val="pt-PT"/>
        </w:rPr>
        <w:t>M</w:t>
      </w:r>
      <w:r w:rsidRPr="00933696">
        <w:rPr>
          <w:lang w:val="pt-PT"/>
        </w:rPr>
        <w:t>)</w:t>
      </w:r>
    </w:p>
    <w:p w:rsidR="00324648" w:rsidRDefault="00933696">
      <w:pPr>
        <w:jc w:val="both"/>
        <w:rPr>
          <w:lang w:val="pt-PT"/>
        </w:rPr>
      </w:pPr>
      <w:r>
        <w:rPr>
          <w:lang w:val="pt-PT"/>
        </w:rPr>
        <w:t xml:space="preserve">Antes de </w:t>
      </w:r>
      <w:r w:rsidR="00A74CE9">
        <w:rPr>
          <w:lang w:val="pt-PT"/>
        </w:rPr>
        <w:t>iniciar</w:t>
      </w:r>
      <w:r>
        <w:rPr>
          <w:lang w:val="pt-PT"/>
        </w:rPr>
        <w:t xml:space="preserve"> o período de serviço militar </w:t>
      </w:r>
      <w:r w:rsidR="00A74CE9">
        <w:rPr>
          <w:lang w:val="pt-PT"/>
        </w:rPr>
        <w:t xml:space="preserve">todos os novos recrutas passam pela enfermaria do </w:t>
      </w:r>
      <w:r w:rsidR="00A74CE9" w:rsidRPr="00A74CE9">
        <w:rPr>
          <w:lang w:val="pt-PT"/>
        </w:rPr>
        <w:t>quartel-general</w:t>
      </w:r>
      <w:r w:rsidR="00FE3B4E" w:rsidRPr="00FE3B4E">
        <w:rPr>
          <w:lang w:val="pt-PT"/>
        </w:rPr>
        <w:t xml:space="preserve"> das Forças Armadas</w:t>
      </w:r>
      <w:r w:rsidR="00A74CE9">
        <w:rPr>
          <w:lang w:val="pt-PT"/>
        </w:rPr>
        <w:t xml:space="preserve"> para testes de rotina. Durante este período, de um a dois dias, </w:t>
      </w:r>
      <w:r w:rsidR="00A74CE9">
        <w:rPr>
          <w:lang w:val="pt-PT"/>
        </w:rPr>
        <w:lastRenderedPageBreak/>
        <w:t xml:space="preserve">todos os novos recrutas que se apresentam na enfermaria serão recrutados de forma consecutiva para participarem no inquérito de vigilância. </w:t>
      </w:r>
      <w:r w:rsidR="004F61B8">
        <w:rPr>
          <w:lang w:val="pt-PT"/>
        </w:rPr>
        <w:t xml:space="preserve">Para além dos novos recrutas, a praça antiga também se apresenta para inspeção de forma rotineira no fim da sua carreira de serviço militar obrigatória de um período de dois anos. Durante uma das inspeções rotineiras os militares da praça antiga serão recrutados de forma consecutiva para participarem no inquérito. </w:t>
      </w:r>
    </w:p>
    <w:p w:rsidR="00324648" w:rsidRDefault="00A74CE9">
      <w:pPr>
        <w:jc w:val="both"/>
        <w:rPr>
          <w:lang w:val="pt-PT"/>
        </w:rPr>
      </w:pPr>
      <w:r>
        <w:rPr>
          <w:lang w:val="pt-PT"/>
        </w:rPr>
        <w:t xml:space="preserve">Todos </w:t>
      </w:r>
      <w:r w:rsidR="004F61B8">
        <w:rPr>
          <w:lang w:val="pt-PT"/>
        </w:rPr>
        <w:t xml:space="preserve">(novos recrutas e praça antiga) </w:t>
      </w:r>
      <w:r>
        <w:rPr>
          <w:lang w:val="pt-PT"/>
        </w:rPr>
        <w:t>participaram em uma palestra de sensibilização</w:t>
      </w:r>
      <w:r w:rsidR="004F61B8">
        <w:rPr>
          <w:lang w:val="pt-PT"/>
        </w:rPr>
        <w:t xml:space="preserve"> no dia do inquérito</w:t>
      </w:r>
      <w:r>
        <w:rPr>
          <w:lang w:val="pt-PT"/>
        </w:rPr>
        <w:t xml:space="preserve"> para receber informação sobre o inquérito </w:t>
      </w:r>
      <w:r w:rsidR="004F61B8">
        <w:rPr>
          <w:lang w:val="pt-PT"/>
        </w:rPr>
        <w:t>e</w:t>
      </w:r>
      <w:r>
        <w:rPr>
          <w:lang w:val="pt-PT"/>
        </w:rPr>
        <w:t xml:space="preserve"> também serão informados que a participação é voluntaria</w:t>
      </w:r>
      <w:r w:rsidR="000A5CDB">
        <w:rPr>
          <w:lang w:val="pt-PT"/>
        </w:rPr>
        <w:t xml:space="preserve"> e que estão livres de recusar qualquer parte da vigilância</w:t>
      </w:r>
      <w:r w:rsidR="000A5CDB" w:rsidRPr="004F61B8">
        <w:rPr>
          <w:lang w:val="pt-PT"/>
        </w:rPr>
        <w:t>: questionário</w:t>
      </w:r>
      <w:r w:rsidR="000A5CDB">
        <w:rPr>
          <w:lang w:val="pt-PT"/>
        </w:rPr>
        <w:t xml:space="preserve"> sociodemográfico e de comportamentos</w:t>
      </w:r>
      <w:r w:rsidR="000A5CDB" w:rsidRPr="004F61B8">
        <w:rPr>
          <w:lang w:val="pt-PT"/>
        </w:rPr>
        <w:t xml:space="preserve"> </w:t>
      </w:r>
      <w:r w:rsidR="000A5CDB">
        <w:rPr>
          <w:lang w:val="pt-PT"/>
        </w:rPr>
        <w:t>e a amostra de sangue</w:t>
      </w:r>
      <w:r w:rsidR="000A5CDB" w:rsidRPr="000A5CDB">
        <w:rPr>
          <w:lang w:val="pt-PT"/>
        </w:rPr>
        <w:t xml:space="preserve"> </w:t>
      </w:r>
      <w:proofErr w:type="gramStart"/>
      <w:r w:rsidR="000A5CDB">
        <w:rPr>
          <w:lang w:val="pt-PT"/>
        </w:rPr>
        <w:t>para</w:t>
      </w:r>
      <w:proofErr w:type="gramEnd"/>
      <w:r w:rsidR="000A5CDB">
        <w:rPr>
          <w:lang w:val="pt-PT"/>
        </w:rPr>
        <w:t xml:space="preserve"> a </w:t>
      </w:r>
      <w:r w:rsidR="000A5CDB" w:rsidRPr="004F61B8">
        <w:rPr>
          <w:lang w:val="pt-PT"/>
        </w:rPr>
        <w:t>test</w:t>
      </w:r>
      <w:r w:rsidR="000A5CDB">
        <w:rPr>
          <w:lang w:val="pt-PT"/>
        </w:rPr>
        <w:t>agem</w:t>
      </w:r>
      <w:r w:rsidR="000A5CDB" w:rsidRPr="004F61B8">
        <w:rPr>
          <w:lang w:val="pt-PT"/>
        </w:rPr>
        <w:t xml:space="preserve"> de VIH e</w:t>
      </w:r>
      <w:r w:rsidR="000A5CDB">
        <w:rPr>
          <w:lang w:val="pt-PT"/>
        </w:rPr>
        <w:t xml:space="preserve"> sífilis. Se aceitarem</w:t>
      </w:r>
      <w:r>
        <w:rPr>
          <w:lang w:val="pt-PT"/>
        </w:rPr>
        <w:t xml:space="preserve"> será feito um breve inquérito sociodemográfico e de comportamentos e uma amostra de sangue será feita para ser testada no laboratório nacional de referência. O teste rápido de VIH não será </w:t>
      </w:r>
      <w:proofErr w:type="spellStart"/>
      <w:r w:rsidR="000A5CDB">
        <w:rPr>
          <w:lang w:val="pt-PT"/>
        </w:rPr>
        <w:t>efectuado</w:t>
      </w:r>
      <w:proofErr w:type="spellEnd"/>
      <w:r>
        <w:rPr>
          <w:lang w:val="pt-PT"/>
        </w:rPr>
        <w:t xml:space="preserve"> logo no momento devido ao alto fluxo de participantes </w:t>
      </w:r>
      <w:r w:rsidR="000A5CDB">
        <w:rPr>
          <w:lang w:val="pt-PT"/>
        </w:rPr>
        <w:t xml:space="preserve">o </w:t>
      </w:r>
      <w:r>
        <w:rPr>
          <w:lang w:val="pt-PT"/>
        </w:rPr>
        <w:t>que dificulta a garan</w:t>
      </w:r>
      <w:r w:rsidR="000A5CDB">
        <w:rPr>
          <w:lang w:val="pt-PT"/>
        </w:rPr>
        <w:t xml:space="preserve">tia de </w:t>
      </w:r>
      <w:r>
        <w:rPr>
          <w:lang w:val="pt-PT"/>
        </w:rPr>
        <w:t xml:space="preserve">confidencialidade. As amostras testadas no laboratório </w:t>
      </w:r>
      <w:r w:rsidR="000A5CDB">
        <w:rPr>
          <w:lang w:val="pt-PT"/>
        </w:rPr>
        <w:t xml:space="preserve">terão um </w:t>
      </w:r>
      <w:r>
        <w:rPr>
          <w:lang w:val="pt-PT"/>
        </w:rPr>
        <w:t xml:space="preserve">código não identificador que </w:t>
      </w:r>
      <w:r w:rsidR="000A5CDB">
        <w:rPr>
          <w:lang w:val="pt-PT"/>
        </w:rPr>
        <w:t>possa ser ligado</w:t>
      </w:r>
      <w:r w:rsidR="004F61B8">
        <w:rPr>
          <w:lang w:val="pt-PT"/>
        </w:rPr>
        <w:t xml:space="preserve"> com os participantes caso houver resultados </w:t>
      </w:r>
      <w:proofErr w:type="spellStart"/>
      <w:r w:rsidR="004F61B8">
        <w:rPr>
          <w:lang w:val="pt-PT"/>
        </w:rPr>
        <w:t>reactivos</w:t>
      </w:r>
      <w:proofErr w:type="spellEnd"/>
      <w:r w:rsidR="004F61B8">
        <w:rPr>
          <w:lang w:val="pt-PT"/>
        </w:rPr>
        <w:t xml:space="preserve">. </w:t>
      </w:r>
    </w:p>
    <w:p w:rsidR="004F61B8" w:rsidRDefault="004F61B8" w:rsidP="004F61B8">
      <w:pPr>
        <w:pStyle w:val="Heading4"/>
        <w:numPr>
          <w:ilvl w:val="0"/>
          <w:numId w:val="0"/>
        </w:numPr>
        <w:ind w:left="864" w:hanging="864"/>
        <w:rPr>
          <w:lang w:val="pt-PT"/>
        </w:rPr>
      </w:pPr>
      <w:r>
        <w:rPr>
          <w:lang w:val="pt-PT"/>
        </w:rPr>
        <w:t>Reclusos</w:t>
      </w:r>
      <w:r w:rsidRPr="00933696">
        <w:rPr>
          <w:lang w:val="pt-PT"/>
        </w:rPr>
        <w:t xml:space="preserve"> (</w:t>
      </w:r>
      <w:r>
        <w:rPr>
          <w:lang w:val="pt-PT"/>
        </w:rPr>
        <w:t>R</w:t>
      </w:r>
      <w:r w:rsidRPr="00933696">
        <w:rPr>
          <w:lang w:val="pt-PT"/>
        </w:rPr>
        <w:t>)</w:t>
      </w:r>
    </w:p>
    <w:p w:rsidR="00324648" w:rsidRDefault="004F61B8">
      <w:pPr>
        <w:jc w:val="both"/>
        <w:rPr>
          <w:lang w:val="pt-PT"/>
        </w:rPr>
      </w:pPr>
      <w:r>
        <w:rPr>
          <w:lang w:val="pt-PT"/>
        </w:rPr>
        <w:t xml:space="preserve">O recrutamento dos reclusos vai ser efetuado com base em uma lista de todos os reclusos que se encontram na cadeia civil no momento da serovigilância. De forma consecutiva a equipa ira chamar os reclusos de forma individual para participarem no inquérito de serovigilância. Mas antes disto, uma </w:t>
      </w:r>
      <w:proofErr w:type="spellStart"/>
      <w:r>
        <w:rPr>
          <w:lang w:val="pt-PT"/>
        </w:rPr>
        <w:t>actividade</w:t>
      </w:r>
      <w:proofErr w:type="spellEnd"/>
      <w:r>
        <w:rPr>
          <w:lang w:val="pt-PT"/>
        </w:rPr>
        <w:t xml:space="preserve"> de sensibilização será feita com os reclusos alguns dias antes de começar as </w:t>
      </w:r>
      <w:proofErr w:type="spellStart"/>
      <w:r>
        <w:rPr>
          <w:lang w:val="pt-PT"/>
        </w:rPr>
        <w:t>actividades</w:t>
      </w:r>
      <w:proofErr w:type="spellEnd"/>
      <w:r>
        <w:rPr>
          <w:lang w:val="pt-PT"/>
        </w:rPr>
        <w:t xml:space="preserve"> da serovigilância. Durante </w:t>
      </w:r>
      <w:proofErr w:type="gramStart"/>
      <w:r>
        <w:rPr>
          <w:lang w:val="pt-PT"/>
        </w:rPr>
        <w:t>a sensibilização serão informados</w:t>
      </w:r>
      <w:proofErr w:type="gramEnd"/>
      <w:r>
        <w:rPr>
          <w:lang w:val="pt-PT"/>
        </w:rPr>
        <w:t xml:space="preserve"> de que a participação é voluntaria e que estão livres de recusar qualquer parte da vigilância</w:t>
      </w:r>
      <w:r w:rsidR="00FE3B4E" w:rsidRPr="00FE3B4E">
        <w:rPr>
          <w:lang w:val="pt-PT"/>
        </w:rPr>
        <w:t xml:space="preserve">: </w:t>
      </w:r>
      <w:r w:rsidRPr="004F61B8">
        <w:rPr>
          <w:lang w:val="pt-PT"/>
        </w:rPr>
        <w:t>questionário</w:t>
      </w:r>
      <w:r>
        <w:rPr>
          <w:lang w:val="pt-PT"/>
        </w:rPr>
        <w:t xml:space="preserve"> sociodemográfico e de comportamentos</w:t>
      </w:r>
      <w:r w:rsidR="00FE3B4E" w:rsidRPr="00FE3B4E">
        <w:rPr>
          <w:lang w:val="pt-PT"/>
        </w:rPr>
        <w:t>, teste de VIH e</w:t>
      </w:r>
      <w:r>
        <w:rPr>
          <w:lang w:val="pt-PT"/>
        </w:rPr>
        <w:t xml:space="preserve"> sífilis e amostra de </w:t>
      </w:r>
      <w:proofErr w:type="gramStart"/>
      <w:r>
        <w:rPr>
          <w:lang w:val="pt-PT"/>
        </w:rPr>
        <w:t xml:space="preserve">sangue.  </w:t>
      </w:r>
      <w:proofErr w:type="gramEnd"/>
      <w:r>
        <w:rPr>
          <w:lang w:val="pt-PT"/>
        </w:rPr>
        <w:t>Para motivar os participantes</w:t>
      </w:r>
      <w:r w:rsidR="000A5CDB">
        <w:rPr>
          <w:lang w:val="pt-PT"/>
        </w:rPr>
        <w:t xml:space="preserve"> e lhe agradecer pelo seu tempo</w:t>
      </w:r>
      <w:r>
        <w:rPr>
          <w:lang w:val="pt-PT"/>
        </w:rPr>
        <w:t xml:space="preserve">, </w:t>
      </w:r>
      <w:r w:rsidR="000A5CDB">
        <w:rPr>
          <w:lang w:val="pt-PT"/>
        </w:rPr>
        <w:t xml:space="preserve">a cada participante será entregue um pequeno lanche e refresco e terão </w:t>
      </w:r>
      <w:r>
        <w:rPr>
          <w:lang w:val="pt-PT"/>
        </w:rPr>
        <w:t xml:space="preserve">também </w:t>
      </w:r>
      <w:r w:rsidR="000A5CDB">
        <w:rPr>
          <w:lang w:val="pt-PT"/>
        </w:rPr>
        <w:t>a oportunidade de participarem n</w:t>
      </w:r>
      <w:r>
        <w:rPr>
          <w:lang w:val="pt-PT"/>
        </w:rPr>
        <w:t xml:space="preserve">um sorteio de prémios. </w:t>
      </w:r>
    </w:p>
    <w:p w:rsidR="00324648" w:rsidRPr="006444AE" w:rsidRDefault="00FE3B4E" w:rsidP="00536DB1">
      <w:pPr>
        <w:pStyle w:val="Heading3"/>
      </w:pPr>
      <w:r w:rsidRPr="006444AE">
        <w:t xml:space="preserve">Amostragem por cadeia de referência nas </w:t>
      </w:r>
      <w:r w:rsidR="002578A4" w:rsidRPr="006444AE">
        <w:t>populações</w:t>
      </w:r>
      <w:r w:rsidRPr="006444AE">
        <w:t xml:space="preserve"> PS, HSH e MT</w:t>
      </w:r>
    </w:p>
    <w:p w:rsidR="00324648" w:rsidRDefault="00FE3B4E">
      <w:pPr>
        <w:jc w:val="both"/>
        <w:rPr>
          <w:lang w:val="pt-PT"/>
        </w:rPr>
      </w:pPr>
      <w:r w:rsidRPr="00FE3B4E">
        <w:rPr>
          <w:lang w:val="pt-PT"/>
        </w:rPr>
        <w:t xml:space="preserve">A RDS tem várias características que lhe permite ultrapassar algumas das limitações inerentes a outros métodos de amostragem para poder alcançar as populações de difícil acesso. O método é semelhante a amostragem por bola de neve, pois utiliza cadeias de referência. No entanto, o processo de recrutamento toma em conta a probabilidade de cada participante ser recrutado, o que lhe permite ser qualificado como um método de amostragem de probabilidade. Para além disso, o método tem uma maior validade externa porque não está limitada aos membros de subgrupos que estão disponíveis para sítios, mas sim estende-se a amostra para todos os potenciais membros de um subgrupo </w:t>
      </w:r>
      <w:proofErr w:type="spellStart"/>
      <w:r w:rsidRPr="00FE3B4E">
        <w:rPr>
          <w:lang w:val="pt-PT"/>
        </w:rPr>
        <w:t>seleccionado</w:t>
      </w:r>
      <w:proofErr w:type="spellEnd"/>
      <w:r w:rsidRPr="00FE3B4E">
        <w:rPr>
          <w:lang w:val="pt-PT"/>
        </w:rPr>
        <w:t xml:space="preserve"> para o inquérito, alcançando as pessoas através de suas redes sociais. A RDS tem sido eficaz no recrutamento de TS</w:t>
      </w:r>
      <w:r w:rsidR="007F7A6B">
        <w:rPr>
          <w:lang w:val="pt-PT"/>
        </w:rPr>
        <w:t xml:space="preserve"> e HSH</w:t>
      </w:r>
      <w:r w:rsidRPr="00FE3B4E">
        <w:rPr>
          <w:lang w:val="pt-PT"/>
        </w:rPr>
        <w:t xml:space="preserve"> em inquéritos conduzidos em outros países em África, incluindo Zanzibar (</w:t>
      </w:r>
      <w:proofErr w:type="spellStart"/>
      <w:r w:rsidRPr="00FE3B4E">
        <w:rPr>
          <w:lang w:val="pt-PT"/>
        </w:rPr>
        <w:t>Malekinejad</w:t>
      </w:r>
      <w:proofErr w:type="spellEnd"/>
      <w:r w:rsidRPr="00FE3B4E">
        <w:rPr>
          <w:lang w:val="pt-PT"/>
        </w:rPr>
        <w:t>, 2008), Sudão</w:t>
      </w:r>
      <w:r w:rsidR="00802E06">
        <w:rPr>
          <w:lang w:val="pt-PT"/>
        </w:rPr>
        <w:t xml:space="preserve"> </w:t>
      </w:r>
      <w:r w:rsidRPr="00FE3B4E">
        <w:rPr>
          <w:lang w:val="pt-PT"/>
        </w:rPr>
        <w:t>(</w:t>
      </w:r>
      <w:proofErr w:type="spellStart"/>
      <w:r w:rsidRPr="00FE3B4E">
        <w:rPr>
          <w:lang w:val="pt-PT"/>
        </w:rPr>
        <w:t>Abd</w:t>
      </w:r>
      <w:r w:rsidR="007F7A6B">
        <w:rPr>
          <w:lang w:val="pt-PT"/>
        </w:rPr>
        <w:t>elrahim</w:t>
      </w:r>
      <w:proofErr w:type="spellEnd"/>
      <w:r w:rsidR="007F7A6B">
        <w:rPr>
          <w:lang w:val="pt-PT"/>
        </w:rPr>
        <w:t>, 2010),</w:t>
      </w:r>
      <w:r w:rsidRPr="00FE3B4E">
        <w:rPr>
          <w:lang w:val="pt-PT"/>
        </w:rPr>
        <w:t xml:space="preserve"> Somália</w:t>
      </w:r>
      <w:r w:rsidR="00802E06">
        <w:rPr>
          <w:lang w:val="pt-PT"/>
        </w:rPr>
        <w:t xml:space="preserve"> </w:t>
      </w:r>
      <w:r w:rsidRPr="00FE3B4E">
        <w:rPr>
          <w:lang w:val="pt-PT"/>
        </w:rPr>
        <w:t>(</w:t>
      </w:r>
      <w:proofErr w:type="spellStart"/>
      <w:r w:rsidRPr="00FE3B4E">
        <w:rPr>
          <w:lang w:val="pt-PT"/>
        </w:rPr>
        <w:t>Kriitmaa</w:t>
      </w:r>
      <w:proofErr w:type="spellEnd"/>
      <w:r w:rsidRPr="00FE3B4E">
        <w:rPr>
          <w:lang w:val="pt-PT"/>
        </w:rPr>
        <w:t>, 2010)</w:t>
      </w:r>
      <w:r w:rsidR="007F7A6B">
        <w:rPr>
          <w:lang w:val="pt-PT"/>
        </w:rPr>
        <w:t xml:space="preserve"> e Moçambique (Nala, 2014</w:t>
      </w:r>
      <w:r w:rsidRPr="00FE3B4E">
        <w:rPr>
          <w:lang w:val="pt-PT"/>
        </w:rPr>
        <w:t>). Os princípios básicos teóricos da RDS encontram-se bem estabelecidos em literatura já publicada (</w:t>
      </w:r>
      <w:proofErr w:type="spellStart"/>
      <w:r w:rsidRPr="00FE3B4E">
        <w:rPr>
          <w:lang w:val="pt-PT"/>
        </w:rPr>
        <w:t>Heckathorn</w:t>
      </w:r>
      <w:proofErr w:type="spellEnd"/>
      <w:r w:rsidRPr="00FE3B4E">
        <w:rPr>
          <w:lang w:val="pt-PT"/>
        </w:rPr>
        <w:t>, 2002).</w:t>
      </w:r>
    </w:p>
    <w:p w:rsidR="00324648" w:rsidRDefault="00FE3B4E">
      <w:pPr>
        <w:jc w:val="both"/>
        <w:rPr>
          <w:lang w:val="pt-PT"/>
        </w:rPr>
      </w:pPr>
      <w:r w:rsidRPr="00FE3B4E">
        <w:rPr>
          <w:lang w:val="pt-PT"/>
        </w:rPr>
        <w:t xml:space="preserve">Com RDS, </w:t>
      </w:r>
      <w:r w:rsidR="000A5CDB">
        <w:rPr>
          <w:lang w:val="pt-PT"/>
        </w:rPr>
        <w:t>participantes iniciais (chamados de sementes na terminologia de RDS</w:t>
      </w:r>
      <w:r w:rsidRPr="00FE3B4E">
        <w:rPr>
          <w:lang w:val="pt-PT"/>
        </w:rPr>
        <w:t>) são mobilizad</w:t>
      </w:r>
      <w:r w:rsidR="000A5CDB">
        <w:rPr>
          <w:lang w:val="pt-PT"/>
        </w:rPr>
        <w:t>a</w:t>
      </w:r>
      <w:r w:rsidRPr="00FE3B4E">
        <w:rPr>
          <w:lang w:val="pt-PT"/>
        </w:rPr>
        <w:t xml:space="preserve">s como recrutadores provisórios. Eles recebem uma explicação sobre o estudo e um número limitado de convites </w:t>
      </w:r>
      <w:r w:rsidR="000A5CDB">
        <w:rPr>
          <w:lang w:val="pt-PT"/>
        </w:rPr>
        <w:t xml:space="preserve">(geralmente três) </w:t>
      </w:r>
      <w:r w:rsidRPr="00FE3B4E">
        <w:rPr>
          <w:lang w:val="pt-PT"/>
        </w:rPr>
        <w:t xml:space="preserve">que podem ser usados para recrutar membros da sua rede. Os </w:t>
      </w:r>
      <w:r w:rsidR="000A5CDB">
        <w:rPr>
          <w:lang w:val="pt-PT"/>
        </w:rPr>
        <w:t>recrutas</w:t>
      </w:r>
      <w:r w:rsidR="00F12548">
        <w:rPr>
          <w:lang w:val="pt-PT"/>
        </w:rPr>
        <w:t xml:space="preserve"> das “sementes”</w:t>
      </w:r>
      <w:r w:rsidR="000A5CDB">
        <w:rPr>
          <w:lang w:val="pt-PT"/>
        </w:rPr>
        <w:t xml:space="preserve"> retornam ao local do </w:t>
      </w:r>
      <w:r w:rsidRPr="00FE3B4E">
        <w:rPr>
          <w:lang w:val="pt-PT"/>
        </w:rPr>
        <w:t xml:space="preserve">estudo e recebem </w:t>
      </w:r>
      <w:r w:rsidR="000A5CDB">
        <w:rPr>
          <w:lang w:val="pt-PT"/>
        </w:rPr>
        <w:t xml:space="preserve">também três </w:t>
      </w:r>
      <w:r w:rsidRPr="00FE3B4E">
        <w:rPr>
          <w:lang w:val="pt-PT"/>
        </w:rPr>
        <w:t xml:space="preserve">convites </w:t>
      </w:r>
      <w:r w:rsidR="000A5CDB">
        <w:rPr>
          <w:lang w:val="pt-PT"/>
        </w:rPr>
        <w:t>para recrutar membros da sua rede</w:t>
      </w:r>
      <w:r w:rsidRPr="00FE3B4E">
        <w:rPr>
          <w:lang w:val="pt-PT"/>
        </w:rPr>
        <w:t>. Cada inquirido recebe um número limitado de convites até que o tamanho desejado da amostra é atingido. Devido ao facto de que o participante refere o seu conhecido ao local do estudo, o recrut</w:t>
      </w:r>
      <w:r w:rsidR="000A5CDB">
        <w:rPr>
          <w:lang w:val="pt-PT"/>
        </w:rPr>
        <w:t>amento é inteiramente voluntário</w:t>
      </w:r>
      <w:r w:rsidRPr="00FE3B4E">
        <w:rPr>
          <w:lang w:val="pt-PT"/>
        </w:rPr>
        <w:t>.</w:t>
      </w:r>
    </w:p>
    <w:p w:rsidR="00F12548" w:rsidRDefault="006F5395">
      <w:pPr>
        <w:jc w:val="both"/>
        <w:rPr>
          <w:lang w:val="pt-PT"/>
        </w:rPr>
      </w:pPr>
      <w:r>
        <w:rPr>
          <w:lang w:val="pt-PT"/>
        </w:rPr>
        <w:lastRenderedPageBreak/>
        <w:t>A figura 1</w:t>
      </w:r>
      <w:r w:rsidR="00F12548">
        <w:rPr>
          <w:lang w:val="pt-PT"/>
        </w:rPr>
        <w:t xml:space="preserve"> demostra as interligações e as cadeias formadas num </w:t>
      </w:r>
      <w:r>
        <w:rPr>
          <w:lang w:val="pt-PT"/>
        </w:rPr>
        <w:t>inquérito</w:t>
      </w:r>
      <w:r w:rsidR="00F12548">
        <w:rPr>
          <w:lang w:val="pt-PT"/>
        </w:rPr>
        <w:t xml:space="preserve"> feito usando amostragem por cadeia de referencia. Os quadrados indicam os participante </w:t>
      </w:r>
      <w:r w:rsidR="00F12548" w:rsidRPr="00F12548">
        <w:rPr>
          <w:lang w:val="pt-PT"/>
        </w:rPr>
        <w:t>N</w:t>
      </w:r>
      <w:r w:rsidR="00F12548">
        <w:rPr>
          <w:lang w:val="pt-PT"/>
        </w:rPr>
        <w:t xml:space="preserve">este exemplo as cores indicam o resultado do teste de VIH (vermelho: positivo, azul: negativo e verde: recusa) e as formas a faixa etária (quadrado: 18-24, </w:t>
      </w:r>
      <w:proofErr w:type="gramStart"/>
      <w:r w:rsidR="00F12548">
        <w:rPr>
          <w:lang w:val="pt-PT"/>
        </w:rPr>
        <w:t>circulo: &gt;=25</w:t>
      </w:r>
      <w:proofErr w:type="gramEnd"/>
      <w:r w:rsidR="00F12548">
        <w:rPr>
          <w:lang w:val="pt-PT"/>
        </w:rPr>
        <w:t xml:space="preserve">). </w:t>
      </w:r>
      <w:r>
        <w:rPr>
          <w:lang w:val="pt-PT"/>
        </w:rPr>
        <w:t>Na</w:t>
      </w:r>
      <w:r w:rsidR="00F12548">
        <w:rPr>
          <w:lang w:val="pt-PT"/>
        </w:rPr>
        <w:t xml:space="preserve"> figura </w:t>
      </w:r>
      <w:r>
        <w:rPr>
          <w:lang w:val="pt-PT"/>
        </w:rPr>
        <w:t>se-nota de</w:t>
      </w:r>
      <w:r w:rsidR="00F12548">
        <w:rPr>
          <w:lang w:val="pt-PT"/>
        </w:rPr>
        <w:t xml:space="preserve"> que ao longo das cadeias de recrutamento </w:t>
      </w:r>
      <w:r>
        <w:rPr>
          <w:lang w:val="pt-PT"/>
        </w:rPr>
        <w:t xml:space="preserve">as </w:t>
      </w:r>
      <w:proofErr w:type="spellStart"/>
      <w:r>
        <w:rPr>
          <w:lang w:val="pt-PT"/>
        </w:rPr>
        <w:t>caracteristacas</w:t>
      </w:r>
      <w:proofErr w:type="spellEnd"/>
      <w:r>
        <w:rPr>
          <w:lang w:val="pt-PT"/>
        </w:rPr>
        <w:t xml:space="preserve"> de cada participante são independentes</w:t>
      </w:r>
      <w:r w:rsidR="00F12548">
        <w:rPr>
          <w:lang w:val="pt-PT"/>
        </w:rPr>
        <w:t xml:space="preserve"> das características do seu recrutador. </w:t>
      </w:r>
    </w:p>
    <w:p w:rsidR="006F5395" w:rsidRPr="006F5395" w:rsidRDefault="006F5395" w:rsidP="006F5395">
      <w:pPr>
        <w:pStyle w:val="Caption"/>
        <w:keepNext/>
        <w:jc w:val="center"/>
        <w:rPr>
          <w:lang w:val="pt-PT"/>
        </w:rPr>
      </w:pPr>
      <w:r w:rsidRPr="006F5395">
        <w:rPr>
          <w:lang w:val="pt-PT"/>
        </w:rPr>
        <w:t xml:space="preserve">Figura </w:t>
      </w:r>
      <w:r w:rsidR="00E31404">
        <w:fldChar w:fldCharType="begin"/>
      </w:r>
      <w:r w:rsidRPr="006F5395">
        <w:rPr>
          <w:lang w:val="pt-PT"/>
        </w:rPr>
        <w:instrText xml:space="preserve"> SEQ Figura \* ARABIC </w:instrText>
      </w:r>
      <w:r w:rsidR="00E31404">
        <w:fldChar w:fldCharType="separate"/>
      </w:r>
      <w:r w:rsidR="00F64D4F">
        <w:rPr>
          <w:noProof/>
          <w:lang w:val="pt-PT"/>
        </w:rPr>
        <w:t>1</w:t>
      </w:r>
      <w:r w:rsidR="00E31404">
        <w:fldChar w:fldCharType="end"/>
      </w:r>
      <w:r w:rsidRPr="006F5395">
        <w:rPr>
          <w:lang w:val="pt-PT"/>
        </w:rPr>
        <w:t xml:space="preserve">. Exemplo de cadeias de </w:t>
      </w:r>
      <w:r w:rsidR="005A6BF0" w:rsidRPr="006F5395">
        <w:rPr>
          <w:lang w:val="pt-PT"/>
        </w:rPr>
        <w:t>referência</w:t>
      </w:r>
      <w:r w:rsidRPr="006F5395">
        <w:rPr>
          <w:lang w:val="pt-PT"/>
        </w:rPr>
        <w:t xml:space="preserve"> usando a metodologia da amostragem por cadeias de </w:t>
      </w:r>
      <w:r w:rsidR="005A6BF0" w:rsidRPr="006F5395">
        <w:rPr>
          <w:lang w:val="pt-PT"/>
        </w:rPr>
        <w:t>referência</w:t>
      </w:r>
      <w:r w:rsidRPr="006F5395">
        <w:rPr>
          <w:lang w:val="pt-PT"/>
        </w:rPr>
        <w:t xml:space="preserve"> (RDS)</w:t>
      </w:r>
    </w:p>
    <w:p w:rsidR="00F12548" w:rsidRDefault="00F12548" w:rsidP="006F5395">
      <w:pPr>
        <w:jc w:val="center"/>
        <w:rPr>
          <w:lang w:val="pt-PT"/>
        </w:rPr>
      </w:pPr>
      <w:r w:rsidRPr="00F12548">
        <w:rPr>
          <w:noProof/>
          <w:lang w:bidi="ar-SA"/>
        </w:rPr>
        <w:drawing>
          <wp:inline distT="0" distB="0" distL="0" distR="0">
            <wp:extent cx="4791075" cy="2000250"/>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3075" name="Picture 2"/>
                    <pic:cNvPicPr>
                      <a:picLocks noGrp="1" noChangeAspect="1" noChangeArrowheads="1"/>
                    </pic:cNvPicPr>
                  </pic:nvPicPr>
                  <pic:blipFill>
                    <a:blip r:embed="rId10" cstate="print"/>
                    <a:srcRect/>
                    <a:stretch>
                      <a:fillRect/>
                    </a:stretch>
                  </pic:blipFill>
                  <pic:spPr bwMode="auto">
                    <a:xfrm>
                      <a:off x="0" y="0"/>
                      <a:ext cx="4797825" cy="2003068"/>
                    </a:xfrm>
                    <a:prstGeom prst="rect">
                      <a:avLst/>
                    </a:prstGeom>
                    <a:noFill/>
                    <a:ln w="9525">
                      <a:noFill/>
                      <a:miter lim="800000"/>
                      <a:headEnd/>
                      <a:tailEnd/>
                    </a:ln>
                  </pic:spPr>
                </pic:pic>
              </a:graphicData>
            </a:graphic>
          </wp:inline>
        </w:drawing>
      </w:r>
    </w:p>
    <w:p w:rsidR="00F12548" w:rsidRDefault="00FE3B4E">
      <w:pPr>
        <w:jc w:val="both"/>
        <w:rPr>
          <w:lang w:val="pt-PT"/>
        </w:rPr>
      </w:pPr>
      <w:r w:rsidRPr="00FE3B4E">
        <w:rPr>
          <w:lang w:val="pt-PT"/>
        </w:rPr>
        <w:t xml:space="preserve">As sementes são </w:t>
      </w:r>
      <w:proofErr w:type="spellStart"/>
      <w:r w:rsidRPr="00FE3B4E">
        <w:rPr>
          <w:lang w:val="pt-PT"/>
        </w:rPr>
        <w:t>seleccionadas</w:t>
      </w:r>
      <w:proofErr w:type="spellEnd"/>
      <w:r w:rsidRPr="00FE3B4E">
        <w:rPr>
          <w:lang w:val="pt-PT"/>
        </w:rPr>
        <w:t xml:space="preserve"> propositadamente para </w:t>
      </w:r>
      <w:r w:rsidR="00802E06">
        <w:rPr>
          <w:lang w:val="pt-PT"/>
        </w:rPr>
        <w:t>incorporar</w:t>
      </w:r>
      <w:r w:rsidRPr="00FE3B4E">
        <w:rPr>
          <w:lang w:val="pt-PT"/>
        </w:rPr>
        <w:t xml:space="preserve"> a diversidade de redes sociais </w:t>
      </w:r>
      <w:r w:rsidR="00802E06">
        <w:rPr>
          <w:lang w:val="pt-PT"/>
        </w:rPr>
        <w:t>existentes</w:t>
      </w:r>
      <w:r w:rsidRPr="00FE3B4E">
        <w:rPr>
          <w:lang w:val="pt-PT"/>
        </w:rPr>
        <w:t xml:space="preserve"> de forma a permitir que o inquérito atinja </w:t>
      </w:r>
      <w:r w:rsidR="00802E06">
        <w:rPr>
          <w:lang w:val="pt-PT"/>
        </w:rPr>
        <w:t xml:space="preserve">uma amostra representativa da população-alvo </w:t>
      </w:r>
      <w:r w:rsidRPr="00FE3B4E">
        <w:rPr>
          <w:lang w:val="pt-PT"/>
        </w:rPr>
        <w:t xml:space="preserve">num período de tempo viável. Na teoria, as características das sementes iniciais são irrelevantes se a cadeia progredir até ser suficientemente longa. No entanto, na prática, os constrangimentos de tempo ditam que as sementes devem ser </w:t>
      </w:r>
      <w:proofErr w:type="spellStart"/>
      <w:r w:rsidRPr="00FE3B4E">
        <w:rPr>
          <w:lang w:val="pt-PT"/>
        </w:rPr>
        <w:t>seleccionadas</w:t>
      </w:r>
      <w:proofErr w:type="spellEnd"/>
      <w:r w:rsidRPr="00FE3B4E">
        <w:rPr>
          <w:lang w:val="pt-PT"/>
        </w:rPr>
        <w:t xml:space="preserve"> de cada uma das principais subpopulações identificadas para evitar pontos de obstrução </w:t>
      </w:r>
      <w:r w:rsidR="007F7A6B">
        <w:rPr>
          <w:lang w:val="pt-PT"/>
        </w:rPr>
        <w:t>entre grupos ou áreas distintas</w:t>
      </w:r>
      <w:r w:rsidRPr="00FE3B4E">
        <w:rPr>
          <w:lang w:val="pt-PT"/>
        </w:rPr>
        <w:t xml:space="preserve">. As sementes devem preencher os critérios de elegibilidade do inquérito e receber </w:t>
      </w:r>
      <w:r w:rsidR="007F7A6B">
        <w:rPr>
          <w:lang w:val="pt-PT"/>
        </w:rPr>
        <w:t xml:space="preserve">convites com </w:t>
      </w:r>
      <w:r w:rsidRPr="00FE3B4E">
        <w:rPr>
          <w:lang w:val="pt-PT"/>
        </w:rPr>
        <w:t>instruções sobre a referência de outr</w:t>
      </w:r>
      <w:r w:rsidR="00802E06">
        <w:rPr>
          <w:lang w:val="pt-PT"/>
        </w:rPr>
        <w:t xml:space="preserve">os </w:t>
      </w:r>
      <w:r w:rsidR="001F4F32">
        <w:rPr>
          <w:lang w:val="pt-PT"/>
        </w:rPr>
        <w:t>indivíduos</w:t>
      </w:r>
      <w:r w:rsidR="00802E06">
        <w:rPr>
          <w:lang w:val="pt-PT"/>
        </w:rPr>
        <w:t xml:space="preserve"> </w:t>
      </w:r>
      <w:r w:rsidRPr="00FE3B4E">
        <w:rPr>
          <w:lang w:val="pt-PT"/>
        </w:rPr>
        <w:t>da sua rede social. As sementes serão orientadas e motivadas no início do inquérito para promover um sentimento de entusiasmo sobre o</w:t>
      </w:r>
      <w:r w:rsidR="007F7A6B">
        <w:rPr>
          <w:lang w:val="pt-PT"/>
        </w:rPr>
        <w:t xml:space="preserve"> </w:t>
      </w:r>
      <w:r w:rsidR="00802E06">
        <w:rPr>
          <w:lang w:val="pt-PT"/>
        </w:rPr>
        <w:t>inquérito</w:t>
      </w:r>
      <w:r w:rsidRPr="00FE3B4E">
        <w:rPr>
          <w:lang w:val="pt-PT"/>
        </w:rPr>
        <w:t>.</w:t>
      </w:r>
    </w:p>
    <w:p w:rsidR="00324648" w:rsidRDefault="00FE3B4E">
      <w:pPr>
        <w:jc w:val="both"/>
        <w:rPr>
          <w:lang w:val="pt-PT"/>
        </w:rPr>
      </w:pPr>
      <w:r w:rsidRPr="00FE3B4E">
        <w:rPr>
          <w:lang w:val="pt-PT"/>
        </w:rPr>
        <w:t>Características da amostragem por cadeia de referência:</w:t>
      </w:r>
    </w:p>
    <w:p w:rsidR="00324648" w:rsidRDefault="00FE3B4E">
      <w:pPr>
        <w:numPr>
          <w:ilvl w:val="0"/>
          <w:numId w:val="51"/>
        </w:numPr>
        <w:jc w:val="both"/>
        <w:rPr>
          <w:lang w:val="pt-PT"/>
        </w:rPr>
      </w:pPr>
      <w:r w:rsidRPr="00FE3B4E">
        <w:rPr>
          <w:lang w:val="pt-PT"/>
        </w:rPr>
        <w:t xml:space="preserve">As participantes iniciais ou “ sementes” só podem recrutar o número de participantes de acordo com a quantidade de convites que </w:t>
      </w:r>
      <w:r w:rsidR="00802E06">
        <w:rPr>
          <w:lang w:val="pt-PT"/>
        </w:rPr>
        <w:t>recebem (limitado a 3)</w:t>
      </w:r>
      <w:r w:rsidRPr="00FE3B4E">
        <w:rPr>
          <w:lang w:val="pt-PT"/>
        </w:rPr>
        <w:t>.</w:t>
      </w:r>
    </w:p>
    <w:p w:rsidR="00324648" w:rsidRDefault="00FE3B4E">
      <w:pPr>
        <w:numPr>
          <w:ilvl w:val="0"/>
          <w:numId w:val="51"/>
        </w:numPr>
        <w:jc w:val="both"/>
        <w:rPr>
          <w:lang w:val="pt-PT"/>
        </w:rPr>
      </w:pPr>
      <w:r w:rsidRPr="00FE3B4E">
        <w:rPr>
          <w:lang w:val="pt-PT"/>
        </w:rPr>
        <w:t>A semente inicial ou sementes não têm qualquer influência sobre a composição final da amostra</w:t>
      </w:r>
    </w:p>
    <w:p w:rsidR="00324648" w:rsidRDefault="00FE3B4E">
      <w:pPr>
        <w:numPr>
          <w:ilvl w:val="0"/>
          <w:numId w:val="51"/>
        </w:numPr>
        <w:jc w:val="both"/>
        <w:rPr>
          <w:lang w:val="pt-PT"/>
        </w:rPr>
      </w:pPr>
      <w:r w:rsidRPr="00FE3B4E">
        <w:rPr>
          <w:lang w:val="pt-PT"/>
        </w:rPr>
        <w:t>A RDS incentiva cadeias longas de recrutamento, aumentando assim a extensão da amostra para os grupos mais esco</w:t>
      </w:r>
      <w:r w:rsidR="00802E06">
        <w:rPr>
          <w:lang w:val="pt-PT"/>
        </w:rPr>
        <w:t>ndidos da população</w:t>
      </w:r>
    </w:p>
    <w:p w:rsidR="00324648" w:rsidRDefault="00FE3B4E">
      <w:pPr>
        <w:jc w:val="both"/>
        <w:rPr>
          <w:lang w:val="pt-PT"/>
        </w:rPr>
      </w:pPr>
      <w:r w:rsidRPr="00FE3B4E">
        <w:rPr>
          <w:lang w:val="pt-PT"/>
        </w:rPr>
        <w:t>O método de amostragem da RDS inclui quatro elementos essenciais. Se um ou mais destes elementos estiverem ausentes, método de amostragem não poderá ser considerado RDS. Esses elementos são:</w:t>
      </w:r>
    </w:p>
    <w:p w:rsidR="00324648" w:rsidRDefault="00FE3B4E">
      <w:pPr>
        <w:numPr>
          <w:ilvl w:val="0"/>
          <w:numId w:val="49"/>
        </w:numPr>
        <w:jc w:val="both"/>
        <w:rPr>
          <w:lang w:val="pt-PT"/>
        </w:rPr>
      </w:pPr>
      <w:r w:rsidRPr="00FE3B4E">
        <w:rPr>
          <w:lang w:val="pt-PT"/>
        </w:rPr>
        <w:t xml:space="preserve">A documentação da relação entre o recrutador e recrutados </w:t>
      </w:r>
      <w:r w:rsidR="00802E06">
        <w:rPr>
          <w:lang w:val="pt-PT"/>
        </w:rPr>
        <w:t>com base no sistema de convites</w:t>
      </w:r>
    </w:p>
    <w:p w:rsidR="00324648" w:rsidRDefault="00FE3B4E">
      <w:pPr>
        <w:numPr>
          <w:ilvl w:val="0"/>
          <w:numId w:val="49"/>
        </w:numPr>
        <w:jc w:val="both"/>
        <w:rPr>
          <w:lang w:val="pt-PT"/>
        </w:rPr>
      </w:pPr>
      <w:r w:rsidRPr="00FE3B4E">
        <w:rPr>
          <w:lang w:val="pt-PT"/>
        </w:rPr>
        <w:t xml:space="preserve">Cada participante recebe um número limitado de convites para convidar outros participantes (geralmente entre 3-5 convites por participante) </w:t>
      </w:r>
    </w:p>
    <w:p w:rsidR="00324648" w:rsidRDefault="00FE3B4E">
      <w:pPr>
        <w:numPr>
          <w:ilvl w:val="0"/>
          <w:numId w:val="49"/>
        </w:numPr>
        <w:jc w:val="both"/>
        <w:rPr>
          <w:lang w:val="pt-PT"/>
        </w:rPr>
      </w:pPr>
      <w:r w:rsidRPr="00FE3B4E">
        <w:rPr>
          <w:lang w:val="pt-PT"/>
        </w:rPr>
        <w:t>O tamanho da rede e cada participante deve ser recolhido</w:t>
      </w:r>
    </w:p>
    <w:p w:rsidR="001F4F32" w:rsidRDefault="00FE3B4E">
      <w:pPr>
        <w:numPr>
          <w:ilvl w:val="0"/>
          <w:numId w:val="49"/>
        </w:numPr>
        <w:jc w:val="both"/>
        <w:rPr>
          <w:lang w:val="pt-PT"/>
        </w:rPr>
      </w:pPr>
      <w:r w:rsidRPr="00FE3B4E">
        <w:rPr>
          <w:lang w:val="pt-PT"/>
        </w:rPr>
        <w:t>Os recrutadores e os seus recrutados devem se conhecer (ter uma relação pré-existente)</w:t>
      </w:r>
      <w:r w:rsidR="001F4F32" w:rsidRPr="001F4F32">
        <w:rPr>
          <w:lang w:val="pt-PT"/>
        </w:rPr>
        <w:t xml:space="preserve"> </w:t>
      </w:r>
    </w:p>
    <w:p w:rsidR="001F4F32" w:rsidRDefault="001F4F32" w:rsidP="001F4F32">
      <w:pPr>
        <w:ind w:left="720"/>
        <w:jc w:val="both"/>
        <w:rPr>
          <w:lang w:val="pt-PT"/>
        </w:rPr>
      </w:pPr>
    </w:p>
    <w:p w:rsidR="001F4F32" w:rsidRDefault="001F4F32" w:rsidP="00F12548">
      <w:pPr>
        <w:jc w:val="both"/>
        <w:rPr>
          <w:lang w:val="pt-PT"/>
        </w:rPr>
      </w:pPr>
      <w:r>
        <w:rPr>
          <w:lang w:val="pt-PT"/>
        </w:rPr>
        <w:t xml:space="preserve">O diagrama na figura </w:t>
      </w:r>
      <w:r w:rsidR="006F5395">
        <w:rPr>
          <w:lang w:val="pt-PT"/>
        </w:rPr>
        <w:t>2</w:t>
      </w:r>
      <w:r>
        <w:rPr>
          <w:lang w:val="pt-PT"/>
        </w:rPr>
        <w:t xml:space="preserve"> resume as diferentes etapas necessárias para conduzir um </w:t>
      </w:r>
      <w:proofErr w:type="spellStart"/>
      <w:r>
        <w:rPr>
          <w:lang w:val="pt-PT"/>
        </w:rPr>
        <w:t>inquerito</w:t>
      </w:r>
      <w:proofErr w:type="spellEnd"/>
      <w:r>
        <w:rPr>
          <w:lang w:val="pt-PT"/>
        </w:rPr>
        <w:t xml:space="preserve"> usando a metodologia de RDS.</w:t>
      </w:r>
    </w:p>
    <w:p w:rsidR="00F12548" w:rsidRPr="00F12548" w:rsidRDefault="00F12548" w:rsidP="00F12548">
      <w:pPr>
        <w:pStyle w:val="Caption"/>
        <w:keepNext/>
        <w:jc w:val="center"/>
        <w:rPr>
          <w:lang w:val="pt-PT"/>
        </w:rPr>
      </w:pPr>
      <w:r w:rsidRPr="00F12548">
        <w:rPr>
          <w:lang w:val="pt-PT"/>
        </w:rPr>
        <w:t xml:space="preserve">Figura </w:t>
      </w:r>
      <w:r w:rsidR="00E31404">
        <w:fldChar w:fldCharType="begin"/>
      </w:r>
      <w:r w:rsidRPr="00F12548">
        <w:rPr>
          <w:lang w:val="pt-PT"/>
        </w:rPr>
        <w:instrText xml:space="preserve"> SEQ Figura \* ARABIC </w:instrText>
      </w:r>
      <w:r w:rsidR="00E31404">
        <w:fldChar w:fldCharType="separate"/>
      </w:r>
      <w:r w:rsidR="00F64D4F">
        <w:rPr>
          <w:noProof/>
          <w:lang w:val="pt-PT"/>
        </w:rPr>
        <w:t>2</w:t>
      </w:r>
      <w:r w:rsidR="00E31404">
        <w:fldChar w:fldCharType="end"/>
      </w:r>
      <w:r w:rsidRPr="00F12548">
        <w:rPr>
          <w:lang w:val="pt-PT"/>
        </w:rPr>
        <w:t xml:space="preserve">. </w:t>
      </w:r>
      <w:proofErr w:type="gramStart"/>
      <w:r>
        <w:rPr>
          <w:lang w:val="pt-PT"/>
        </w:rPr>
        <w:t>Etapas necessárias para</w:t>
      </w:r>
      <w:proofErr w:type="gramEnd"/>
      <w:r w:rsidRPr="00F12548">
        <w:rPr>
          <w:lang w:val="pt-PT"/>
        </w:rPr>
        <w:t xml:space="preserve"> </w:t>
      </w:r>
      <w:r>
        <w:rPr>
          <w:lang w:val="pt-PT"/>
        </w:rPr>
        <w:t>conduzir</w:t>
      </w:r>
      <w:r w:rsidRPr="00F12548">
        <w:rPr>
          <w:lang w:val="pt-PT"/>
        </w:rPr>
        <w:t xml:space="preserve"> um inquérito com RDS</w:t>
      </w:r>
    </w:p>
    <w:p w:rsidR="00F12548" w:rsidRDefault="00A96214" w:rsidP="00F12548">
      <w:pPr>
        <w:keepNext/>
        <w:jc w:val="center"/>
      </w:pPr>
      <w:r w:rsidRPr="00A96214">
        <w:rPr>
          <w:noProof/>
          <w:lang w:bidi="ar-SA"/>
        </w:rPr>
        <w:drawing>
          <wp:inline distT="0" distB="0" distL="0" distR="0">
            <wp:extent cx="3324225" cy="2126316"/>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srcRect/>
                    <a:stretch>
                      <a:fillRect/>
                    </a:stretch>
                  </pic:blipFill>
                  <pic:spPr bwMode="auto">
                    <a:xfrm>
                      <a:off x="0" y="0"/>
                      <a:ext cx="3326082" cy="2127504"/>
                    </a:xfrm>
                    <a:prstGeom prst="rect">
                      <a:avLst/>
                    </a:prstGeom>
                    <a:noFill/>
                    <a:ln w="9525">
                      <a:noFill/>
                      <a:miter lim="800000"/>
                      <a:headEnd/>
                      <a:tailEnd/>
                    </a:ln>
                  </pic:spPr>
                </pic:pic>
              </a:graphicData>
            </a:graphic>
          </wp:inline>
        </w:drawing>
      </w:r>
    </w:p>
    <w:p w:rsidR="00EF532F" w:rsidRPr="006444AE" w:rsidRDefault="00F12548" w:rsidP="00EF532F">
      <w:pPr>
        <w:pStyle w:val="Heading2"/>
      </w:pPr>
      <w:bookmarkStart w:id="12" w:name="_Toc403736870"/>
      <w:r>
        <w:t>C</w:t>
      </w:r>
      <w:r w:rsidR="00EF532F" w:rsidRPr="006444AE">
        <w:t>ritérios de inclusão e exclusão</w:t>
      </w:r>
      <w:bookmarkEnd w:id="12"/>
    </w:p>
    <w:p w:rsidR="00324648" w:rsidRDefault="00EF532F">
      <w:pPr>
        <w:jc w:val="both"/>
        <w:rPr>
          <w:rFonts w:ascii="Times New Roman" w:hAnsi="Times New Roman"/>
          <w:lang w:val="pt-PT"/>
        </w:rPr>
      </w:pPr>
      <w:r w:rsidRPr="00777B4F">
        <w:rPr>
          <w:rFonts w:ascii="Times New Roman" w:hAnsi="Times New Roman"/>
          <w:lang w:val="pt-PT"/>
        </w:rPr>
        <w:t>O principal critério de inclusão aplicável para todas as populações é:</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 xml:space="preserve">A capacidade de dar o consentimento para a participação </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A vontade de participar no inquérito</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Não ter participado no mesmo inquérito naquele mesmo ano</w:t>
      </w:r>
    </w:p>
    <w:p w:rsidR="00324648" w:rsidRDefault="00EF532F">
      <w:pPr>
        <w:jc w:val="both"/>
        <w:rPr>
          <w:rFonts w:ascii="Times New Roman" w:hAnsi="Times New Roman"/>
          <w:lang w:val="pt-PT"/>
        </w:rPr>
      </w:pPr>
      <w:r w:rsidRPr="00777B4F">
        <w:rPr>
          <w:rFonts w:ascii="Times New Roman" w:hAnsi="Times New Roman"/>
          <w:lang w:val="pt-PT"/>
        </w:rPr>
        <w:t>Para além destes critérios cada população a ser inquerida tem critérios adicionais.</w:t>
      </w:r>
    </w:p>
    <w:p w:rsidR="00EF532F" w:rsidRPr="006700A5" w:rsidRDefault="00EF532F" w:rsidP="00536DB1">
      <w:pPr>
        <w:pStyle w:val="Heading3"/>
      </w:pPr>
      <w:r w:rsidRPr="006700A5">
        <w:t>Grávidas na consulta pré-natal (CPN)</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Mulher gravida</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Entre 15 a 49 anos de idade</w:t>
      </w:r>
    </w:p>
    <w:p w:rsidR="00324648" w:rsidRDefault="00EF532F">
      <w:pPr>
        <w:pStyle w:val="ListParagraph"/>
        <w:numPr>
          <w:ilvl w:val="0"/>
          <w:numId w:val="59"/>
        </w:numPr>
        <w:jc w:val="both"/>
        <w:rPr>
          <w:rFonts w:ascii="Times New Roman" w:hAnsi="Times New Roman"/>
          <w:lang w:val="pt-PT"/>
        </w:rPr>
      </w:pPr>
      <w:r w:rsidRPr="00777B4F">
        <w:rPr>
          <w:rFonts w:ascii="Times New Roman" w:hAnsi="Times New Roman"/>
          <w:lang w:val="pt-PT"/>
        </w:rPr>
        <w:t>Na primeira consulta pré-natal da gravidez corrente</w:t>
      </w:r>
    </w:p>
    <w:p w:rsidR="00324648" w:rsidRDefault="00EF532F">
      <w:pPr>
        <w:jc w:val="both"/>
        <w:rPr>
          <w:rFonts w:ascii="Times New Roman" w:hAnsi="Times New Roman"/>
          <w:lang w:val="pt-PT"/>
        </w:rPr>
      </w:pPr>
      <w:r w:rsidRPr="00777B4F">
        <w:rPr>
          <w:rFonts w:ascii="Times New Roman" w:hAnsi="Times New Roman"/>
          <w:lang w:val="pt-PT"/>
        </w:rPr>
        <w:t>Todas as mulheres na primeira consulta que dão consentimento deviam ser incluídas na amostra, isto inclui também aquelas que já conhecem o seu seroestado de VIH positivo. Não se inclui mulheres que estão na segunda ou mais consulta pré-natal da gravidez para evitar dupla contagem.</w:t>
      </w:r>
    </w:p>
    <w:p w:rsidR="00EF532F" w:rsidRDefault="00EF532F" w:rsidP="00536DB1">
      <w:pPr>
        <w:pStyle w:val="Heading3"/>
      </w:pPr>
      <w:r w:rsidRPr="00777B4F">
        <w:t>Militares (M):</w:t>
      </w:r>
    </w:p>
    <w:p w:rsidR="00324648" w:rsidRDefault="006700A5">
      <w:pPr>
        <w:pStyle w:val="ListParagraph"/>
        <w:numPr>
          <w:ilvl w:val="0"/>
          <w:numId w:val="59"/>
        </w:numPr>
        <w:jc w:val="both"/>
        <w:rPr>
          <w:rFonts w:ascii="Times New Roman" w:hAnsi="Times New Roman"/>
          <w:lang w:val="pt-PT"/>
        </w:rPr>
      </w:pPr>
      <w:r>
        <w:rPr>
          <w:rFonts w:ascii="Times New Roman" w:hAnsi="Times New Roman"/>
          <w:lang w:val="pt-PT"/>
        </w:rPr>
        <w:t xml:space="preserve">Homem </w:t>
      </w:r>
    </w:p>
    <w:p w:rsidR="00324648" w:rsidRDefault="006700A5">
      <w:pPr>
        <w:pStyle w:val="ListParagraph"/>
        <w:numPr>
          <w:ilvl w:val="0"/>
          <w:numId w:val="59"/>
        </w:numPr>
        <w:jc w:val="both"/>
        <w:rPr>
          <w:rFonts w:ascii="Times New Roman" w:hAnsi="Times New Roman"/>
          <w:lang w:val="pt-PT"/>
        </w:rPr>
      </w:pPr>
      <w:r>
        <w:rPr>
          <w:rFonts w:ascii="Times New Roman" w:hAnsi="Times New Roman"/>
          <w:lang w:val="pt-PT"/>
        </w:rPr>
        <w:t>Que esta a iniciar o período de serviço militar obrigatório ou que esta a terminar o período de serviço obrigatório de dois anos</w:t>
      </w:r>
    </w:p>
    <w:p w:rsidR="00324648" w:rsidRDefault="006700A5">
      <w:pPr>
        <w:pStyle w:val="ListParagraph"/>
        <w:numPr>
          <w:ilvl w:val="0"/>
          <w:numId w:val="59"/>
        </w:numPr>
        <w:jc w:val="both"/>
        <w:rPr>
          <w:rFonts w:ascii="Times New Roman" w:hAnsi="Times New Roman"/>
          <w:lang w:val="pt-PT"/>
        </w:rPr>
      </w:pPr>
      <w:r>
        <w:rPr>
          <w:rFonts w:ascii="Times New Roman" w:hAnsi="Times New Roman"/>
          <w:lang w:val="pt-PT"/>
        </w:rPr>
        <w:t>Pelo menos 17 anos de idade</w:t>
      </w:r>
    </w:p>
    <w:p w:rsidR="00324648" w:rsidRDefault="00FE3B4E">
      <w:pPr>
        <w:jc w:val="both"/>
        <w:rPr>
          <w:rFonts w:ascii="Times New Roman" w:hAnsi="Times New Roman"/>
          <w:lang w:val="pt-PT"/>
        </w:rPr>
      </w:pPr>
      <w:r w:rsidRPr="00FE3B4E">
        <w:rPr>
          <w:rFonts w:ascii="Times New Roman" w:hAnsi="Times New Roman"/>
          <w:lang w:val="pt-PT"/>
        </w:rPr>
        <w:t xml:space="preserve">Todos os </w:t>
      </w:r>
      <w:r w:rsidR="006700A5">
        <w:rPr>
          <w:rFonts w:ascii="Times New Roman" w:hAnsi="Times New Roman"/>
          <w:lang w:val="pt-PT"/>
        </w:rPr>
        <w:t>militares</w:t>
      </w:r>
      <w:r w:rsidRPr="00FE3B4E">
        <w:rPr>
          <w:rFonts w:ascii="Times New Roman" w:hAnsi="Times New Roman"/>
          <w:lang w:val="pt-PT"/>
        </w:rPr>
        <w:t xml:space="preserve"> que já conhecem o seu seroestado de VIH positivo também deviam participar no inquérito.</w:t>
      </w:r>
    </w:p>
    <w:p w:rsidR="00EF532F" w:rsidRPr="0048006D" w:rsidRDefault="00EF532F" w:rsidP="00536DB1">
      <w:pPr>
        <w:pStyle w:val="Heading3"/>
      </w:pPr>
      <w:r w:rsidRPr="00777B4F">
        <w:t>Reclusos (R):</w:t>
      </w:r>
    </w:p>
    <w:p w:rsidR="006700A5" w:rsidRDefault="006700A5" w:rsidP="00EF532F">
      <w:pPr>
        <w:pStyle w:val="ListParagraph"/>
        <w:numPr>
          <w:ilvl w:val="0"/>
          <w:numId w:val="59"/>
        </w:numPr>
        <w:rPr>
          <w:rFonts w:ascii="Times New Roman" w:hAnsi="Times New Roman"/>
          <w:lang w:val="pt-PT"/>
        </w:rPr>
      </w:pPr>
      <w:r>
        <w:rPr>
          <w:rFonts w:ascii="Times New Roman" w:hAnsi="Times New Roman"/>
          <w:lang w:val="pt-PT"/>
        </w:rPr>
        <w:t>Homem ou mulher</w:t>
      </w:r>
    </w:p>
    <w:p w:rsidR="00EF532F" w:rsidRDefault="006700A5" w:rsidP="00EF532F">
      <w:pPr>
        <w:pStyle w:val="ListParagraph"/>
        <w:numPr>
          <w:ilvl w:val="0"/>
          <w:numId w:val="59"/>
        </w:numPr>
        <w:rPr>
          <w:rFonts w:ascii="Times New Roman" w:hAnsi="Times New Roman"/>
          <w:lang w:val="pt-PT"/>
        </w:rPr>
      </w:pPr>
      <w:r>
        <w:rPr>
          <w:rFonts w:ascii="Times New Roman" w:hAnsi="Times New Roman"/>
          <w:lang w:val="pt-PT"/>
        </w:rPr>
        <w:t>E</w:t>
      </w:r>
      <w:r w:rsidR="00EF532F">
        <w:rPr>
          <w:rFonts w:ascii="Times New Roman" w:hAnsi="Times New Roman"/>
          <w:lang w:val="pt-PT"/>
        </w:rPr>
        <w:t>ncarcerad</w:t>
      </w:r>
      <w:r>
        <w:rPr>
          <w:rFonts w:ascii="Times New Roman" w:hAnsi="Times New Roman"/>
          <w:lang w:val="pt-PT"/>
        </w:rPr>
        <w:t>o</w:t>
      </w:r>
      <w:r w:rsidR="00EF532F">
        <w:rPr>
          <w:rFonts w:ascii="Times New Roman" w:hAnsi="Times New Roman"/>
          <w:lang w:val="pt-PT"/>
        </w:rPr>
        <w:t xml:space="preserve"> no momento do inquérito </w:t>
      </w:r>
    </w:p>
    <w:p w:rsidR="006700A5" w:rsidRDefault="006700A5" w:rsidP="00EF532F">
      <w:pPr>
        <w:pStyle w:val="ListParagraph"/>
        <w:numPr>
          <w:ilvl w:val="0"/>
          <w:numId w:val="59"/>
        </w:numPr>
        <w:rPr>
          <w:rFonts w:ascii="Times New Roman" w:hAnsi="Times New Roman"/>
          <w:lang w:val="pt-PT"/>
        </w:rPr>
      </w:pPr>
      <w:r>
        <w:rPr>
          <w:rFonts w:ascii="Times New Roman" w:hAnsi="Times New Roman"/>
          <w:lang w:val="pt-PT"/>
        </w:rPr>
        <w:t>Pelo menos 18 anos de idade</w:t>
      </w:r>
    </w:p>
    <w:p w:rsidR="00324648" w:rsidRDefault="006700A5">
      <w:pPr>
        <w:rPr>
          <w:rFonts w:ascii="Times New Roman" w:hAnsi="Times New Roman"/>
          <w:lang w:val="pt-PT"/>
        </w:rPr>
      </w:pPr>
      <w:r>
        <w:rPr>
          <w:rFonts w:ascii="Times New Roman" w:hAnsi="Times New Roman"/>
          <w:lang w:val="pt-PT"/>
        </w:rPr>
        <w:lastRenderedPageBreak/>
        <w:t xml:space="preserve">Todos os reclusos que </w:t>
      </w:r>
      <w:r w:rsidRPr="00777B4F">
        <w:rPr>
          <w:rFonts w:ascii="Times New Roman" w:hAnsi="Times New Roman"/>
          <w:lang w:val="pt-PT"/>
        </w:rPr>
        <w:t>já conhecem o seu seroestado de VIH positivo</w:t>
      </w:r>
      <w:r>
        <w:rPr>
          <w:rFonts w:ascii="Times New Roman" w:hAnsi="Times New Roman"/>
          <w:lang w:val="pt-PT"/>
        </w:rPr>
        <w:t xml:space="preserve"> também deviam participar no inquérito</w:t>
      </w:r>
      <w:r w:rsidRPr="00777B4F">
        <w:rPr>
          <w:rFonts w:ascii="Times New Roman" w:hAnsi="Times New Roman"/>
          <w:lang w:val="pt-PT"/>
        </w:rPr>
        <w:t>.</w:t>
      </w:r>
    </w:p>
    <w:p w:rsidR="00EF532F" w:rsidRDefault="00EF532F" w:rsidP="00536DB1">
      <w:pPr>
        <w:pStyle w:val="Heading3"/>
      </w:pPr>
      <w:r w:rsidRPr="00777B4F">
        <w:t>Profissionais de sexo (PS):</w:t>
      </w:r>
    </w:p>
    <w:p w:rsidR="00EF532F" w:rsidRDefault="00EF532F" w:rsidP="00EF532F">
      <w:pPr>
        <w:pStyle w:val="ListParagraph"/>
        <w:numPr>
          <w:ilvl w:val="0"/>
          <w:numId w:val="59"/>
        </w:numPr>
        <w:rPr>
          <w:rFonts w:ascii="Times New Roman" w:hAnsi="Times New Roman"/>
          <w:lang w:val="pt-PT"/>
        </w:rPr>
      </w:pPr>
      <w:r w:rsidRPr="00777B4F">
        <w:rPr>
          <w:rFonts w:ascii="Times New Roman" w:hAnsi="Times New Roman"/>
          <w:lang w:val="pt-PT"/>
        </w:rPr>
        <w:t xml:space="preserve">Mulher </w:t>
      </w:r>
    </w:p>
    <w:p w:rsidR="00EF532F" w:rsidRDefault="00EF532F" w:rsidP="00EF532F">
      <w:pPr>
        <w:pStyle w:val="ListParagraph"/>
        <w:numPr>
          <w:ilvl w:val="0"/>
          <w:numId w:val="59"/>
        </w:numPr>
        <w:rPr>
          <w:rFonts w:ascii="Times New Roman" w:hAnsi="Times New Roman"/>
          <w:lang w:val="pt-PT"/>
        </w:rPr>
      </w:pPr>
      <w:r w:rsidRPr="00777B4F">
        <w:rPr>
          <w:rFonts w:ascii="Times New Roman" w:hAnsi="Times New Roman"/>
          <w:lang w:val="pt-PT"/>
        </w:rPr>
        <w:t>Pelo menos 15 anos de idade</w:t>
      </w:r>
    </w:p>
    <w:p w:rsidR="00EF532F" w:rsidRDefault="00EF532F" w:rsidP="00EF532F">
      <w:pPr>
        <w:pStyle w:val="ListParagraph"/>
        <w:numPr>
          <w:ilvl w:val="0"/>
          <w:numId w:val="59"/>
        </w:numPr>
        <w:rPr>
          <w:rFonts w:ascii="Times New Roman" w:hAnsi="Times New Roman"/>
          <w:lang w:val="pt-PT"/>
        </w:rPr>
      </w:pPr>
      <w:r w:rsidRPr="00777B4F">
        <w:rPr>
          <w:rFonts w:ascii="Times New Roman" w:hAnsi="Times New Roman"/>
          <w:lang w:val="pt-PT"/>
        </w:rPr>
        <w:t>Teve sexo por interesse comercial com alguém que não seja um parceiro principal nos 12 meses anteriores ao inquérito</w:t>
      </w:r>
    </w:p>
    <w:p w:rsidR="00EF532F" w:rsidRDefault="00EF532F" w:rsidP="00EF532F">
      <w:pPr>
        <w:pStyle w:val="ListParagraph"/>
        <w:numPr>
          <w:ilvl w:val="0"/>
          <w:numId w:val="59"/>
        </w:numPr>
        <w:rPr>
          <w:rFonts w:ascii="Times New Roman" w:hAnsi="Times New Roman"/>
          <w:lang w:val="pt-PT"/>
        </w:rPr>
      </w:pPr>
      <w:r w:rsidRPr="00777B4F">
        <w:rPr>
          <w:rFonts w:ascii="Times New Roman" w:hAnsi="Times New Roman"/>
          <w:lang w:val="pt-PT"/>
        </w:rPr>
        <w:t xml:space="preserve">Possui um convite valido para participação </w:t>
      </w:r>
    </w:p>
    <w:p w:rsidR="00EF532F" w:rsidRPr="00F81583" w:rsidRDefault="00EF532F" w:rsidP="00EF532F">
      <w:pPr>
        <w:rPr>
          <w:rFonts w:ascii="Arial" w:hAnsi="Arial" w:cs="Arial"/>
          <w:lang w:val="pt-PT"/>
        </w:rPr>
      </w:pPr>
      <w:r w:rsidRPr="00777B4F">
        <w:rPr>
          <w:rFonts w:ascii="Times New Roman" w:hAnsi="Times New Roman"/>
          <w:lang w:val="pt-PT"/>
        </w:rPr>
        <w:t xml:space="preserve">Todas as PS que recebem um convite para participação de </w:t>
      </w:r>
      <w:proofErr w:type="gramStart"/>
      <w:r w:rsidRPr="00777B4F">
        <w:rPr>
          <w:rFonts w:ascii="Times New Roman" w:hAnsi="Times New Roman"/>
          <w:lang w:val="pt-PT"/>
        </w:rPr>
        <w:t>outra PS</w:t>
      </w:r>
      <w:proofErr w:type="gramEnd"/>
      <w:r w:rsidRPr="00777B4F">
        <w:rPr>
          <w:rFonts w:ascii="Times New Roman" w:hAnsi="Times New Roman"/>
          <w:lang w:val="pt-PT"/>
        </w:rPr>
        <w:t xml:space="preserve"> que já participou do inquérito poderá participar. Os convites só podem ser entregues por </w:t>
      </w:r>
      <w:proofErr w:type="gramStart"/>
      <w:r w:rsidRPr="00777B4F">
        <w:rPr>
          <w:rFonts w:ascii="Times New Roman" w:hAnsi="Times New Roman"/>
          <w:lang w:val="pt-PT"/>
        </w:rPr>
        <w:t>outras PS</w:t>
      </w:r>
      <w:proofErr w:type="gramEnd"/>
      <w:r w:rsidRPr="00777B4F">
        <w:rPr>
          <w:rFonts w:ascii="Times New Roman" w:hAnsi="Times New Roman"/>
          <w:lang w:val="pt-PT"/>
        </w:rPr>
        <w:t xml:space="preserve"> que já participaram. Se </w:t>
      </w:r>
      <w:proofErr w:type="gramStart"/>
      <w:r w:rsidRPr="00777B4F">
        <w:rPr>
          <w:rFonts w:ascii="Times New Roman" w:hAnsi="Times New Roman"/>
          <w:lang w:val="pt-PT"/>
        </w:rPr>
        <w:t>um</w:t>
      </w:r>
      <w:r>
        <w:rPr>
          <w:rFonts w:ascii="Times New Roman" w:hAnsi="Times New Roman"/>
          <w:lang w:val="pt-PT"/>
        </w:rPr>
        <w:t>a</w:t>
      </w:r>
      <w:r w:rsidRPr="00777B4F">
        <w:rPr>
          <w:rFonts w:ascii="Times New Roman" w:hAnsi="Times New Roman"/>
          <w:lang w:val="pt-PT"/>
        </w:rPr>
        <w:t xml:space="preserve"> PS</w:t>
      </w:r>
      <w:proofErr w:type="gramEnd"/>
      <w:r w:rsidRPr="00777B4F">
        <w:rPr>
          <w:rFonts w:ascii="Times New Roman" w:hAnsi="Times New Roman"/>
          <w:lang w:val="pt-PT"/>
        </w:rPr>
        <w:t xml:space="preserve"> aparecer no local do inquérito sem um convite, ela não poderá participar. A metodologia não permite entregar um convite para qualquer PS. As PS que aparecem no local com um convite que não foi entregue a ela de outra PS que </w:t>
      </w:r>
      <w:proofErr w:type="gramStart"/>
      <w:r w:rsidRPr="00777B4F">
        <w:rPr>
          <w:rFonts w:ascii="Times New Roman" w:hAnsi="Times New Roman"/>
          <w:lang w:val="pt-PT"/>
        </w:rPr>
        <w:t>ela</w:t>
      </w:r>
      <w:proofErr w:type="gramEnd"/>
      <w:r w:rsidRPr="00777B4F">
        <w:rPr>
          <w:rFonts w:ascii="Times New Roman" w:hAnsi="Times New Roman"/>
          <w:lang w:val="pt-PT"/>
        </w:rPr>
        <w:t xml:space="preserve"> pessoalmente conhece também não poderá participar do inquérito. </w:t>
      </w:r>
      <w:r>
        <w:rPr>
          <w:rFonts w:ascii="Times New Roman" w:hAnsi="Times New Roman"/>
          <w:lang w:val="pt-PT"/>
        </w:rPr>
        <w:t xml:space="preserve">Não se devia excluir </w:t>
      </w:r>
      <w:proofErr w:type="gramStart"/>
      <w:r>
        <w:rPr>
          <w:rFonts w:ascii="Times New Roman" w:hAnsi="Times New Roman"/>
          <w:lang w:val="pt-PT"/>
        </w:rPr>
        <w:t>PS</w:t>
      </w:r>
      <w:proofErr w:type="gramEnd"/>
      <w:r w:rsidRPr="00777B4F">
        <w:rPr>
          <w:rFonts w:ascii="Times New Roman" w:hAnsi="Times New Roman"/>
          <w:lang w:val="pt-PT"/>
        </w:rPr>
        <w:t xml:space="preserve"> que já </w:t>
      </w:r>
      <w:proofErr w:type="gramStart"/>
      <w:r w:rsidRPr="00777B4F">
        <w:rPr>
          <w:rFonts w:ascii="Times New Roman" w:hAnsi="Times New Roman"/>
          <w:lang w:val="pt-PT"/>
        </w:rPr>
        <w:t>conhecem</w:t>
      </w:r>
      <w:proofErr w:type="gramEnd"/>
      <w:r w:rsidRPr="00777B4F">
        <w:rPr>
          <w:rFonts w:ascii="Times New Roman" w:hAnsi="Times New Roman"/>
          <w:lang w:val="pt-PT"/>
        </w:rPr>
        <w:t xml:space="preserve"> o seu seroestado de VIH positivo. </w:t>
      </w:r>
    </w:p>
    <w:p w:rsidR="00EF532F" w:rsidRPr="0048006D" w:rsidRDefault="00EF532F" w:rsidP="00536DB1">
      <w:pPr>
        <w:pStyle w:val="Heading3"/>
      </w:pPr>
      <w:r w:rsidRPr="00777B4F">
        <w:t>Homens que fazem sexo com homens (HSH):</w:t>
      </w:r>
    </w:p>
    <w:p w:rsidR="00A9711F" w:rsidRDefault="00A9711F" w:rsidP="00A9711F">
      <w:pPr>
        <w:pStyle w:val="ListParagraph"/>
        <w:numPr>
          <w:ilvl w:val="0"/>
          <w:numId w:val="59"/>
        </w:numPr>
        <w:rPr>
          <w:rFonts w:ascii="Times New Roman" w:hAnsi="Times New Roman"/>
          <w:lang w:val="pt-PT"/>
        </w:rPr>
      </w:pPr>
      <w:r>
        <w:rPr>
          <w:rFonts w:ascii="Times New Roman" w:hAnsi="Times New Roman"/>
          <w:lang w:val="pt-PT"/>
        </w:rPr>
        <w:t>Homem</w:t>
      </w:r>
    </w:p>
    <w:p w:rsidR="00A9711F" w:rsidRDefault="00A9711F" w:rsidP="00A9711F">
      <w:pPr>
        <w:pStyle w:val="ListParagraph"/>
        <w:numPr>
          <w:ilvl w:val="0"/>
          <w:numId w:val="59"/>
        </w:numPr>
        <w:rPr>
          <w:rFonts w:ascii="Times New Roman" w:hAnsi="Times New Roman"/>
          <w:lang w:val="pt-PT"/>
        </w:rPr>
      </w:pPr>
      <w:r w:rsidRPr="00777B4F">
        <w:rPr>
          <w:rFonts w:ascii="Times New Roman" w:hAnsi="Times New Roman"/>
          <w:lang w:val="pt-PT"/>
        </w:rPr>
        <w:t>Pelo menos 1</w:t>
      </w:r>
      <w:r>
        <w:rPr>
          <w:rFonts w:ascii="Times New Roman" w:hAnsi="Times New Roman"/>
          <w:lang w:val="pt-PT"/>
        </w:rPr>
        <w:t>8</w:t>
      </w:r>
      <w:r w:rsidRPr="00777B4F">
        <w:rPr>
          <w:rFonts w:ascii="Times New Roman" w:hAnsi="Times New Roman"/>
          <w:lang w:val="pt-PT"/>
        </w:rPr>
        <w:t xml:space="preserve"> anos de idade</w:t>
      </w:r>
    </w:p>
    <w:p w:rsidR="00A9711F" w:rsidRDefault="00A9711F" w:rsidP="00A9711F">
      <w:pPr>
        <w:pStyle w:val="ListParagraph"/>
        <w:numPr>
          <w:ilvl w:val="0"/>
          <w:numId w:val="59"/>
        </w:numPr>
        <w:rPr>
          <w:rFonts w:ascii="Times New Roman" w:hAnsi="Times New Roman"/>
          <w:lang w:val="pt-PT"/>
        </w:rPr>
      </w:pPr>
      <w:r>
        <w:rPr>
          <w:rFonts w:ascii="Times New Roman" w:hAnsi="Times New Roman"/>
          <w:lang w:val="pt-PT"/>
        </w:rPr>
        <w:t>T</w:t>
      </w:r>
      <w:r w:rsidR="00FE3B4E" w:rsidRPr="00FE3B4E">
        <w:rPr>
          <w:rFonts w:ascii="Times New Roman" w:hAnsi="Times New Roman"/>
          <w:lang w:val="pt-PT"/>
        </w:rPr>
        <w:t>eve sexo (oral ou anal) com outro homem nos 12 meses anteriores ao inquérito</w:t>
      </w:r>
      <w:r w:rsidRPr="00777B4F">
        <w:rPr>
          <w:rFonts w:ascii="Times New Roman" w:hAnsi="Times New Roman"/>
          <w:lang w:val="pt-PT"/>
        </w:rPr>
        <w:t xml:space="preserve"> </w:t>
      </w:r>
    </w:p>
    <w:p w:rsidR="00A9711F" w:rsidRDefault="00A9711F" w:rsidP="00A9711F">
      <w:pPr>
        <w:pStyle w:val="ListParagraph"/>
        <w:numPr>
          <w:ilvl w:val="0"/>
          <w:numId w:val="59"/>
        </w:numPr>
        <w:rPr>
          <w:rFonts w:ascii="Times New Roman" w:hAnsi="Times New Roman"/>
          <w:lang w:val="pt-PT"/>
        </w:rPr>
      </w:pPr>
      <w:r w:rsidRPr="00777B4F">
        <w:rPr>
          <w:rFonts w:ascii="Times New Roman" w:hAnsi="Times New Roman"/>
          <w:lang w:val="pt-PT"/>
        </w:rPr>
        <w:t xml:space="preserve">Possui um convite valido para participação </w:t>
      </w:r>
    </w:p>
    <w:p w:rsidR="00A9711F" w:rsidRPr="00A9711F" w:rsidRDefault="00FE3B4E" w:rsidP="00A9711F">
      <w:pPr>
        <w:rPr>
          <w:rFonts w:ascii="Times New Roman" w:hAnsi="Times New Roman"/>
          <w:lang w:val="pt-PT"/>
        </w:rPr>
      </w:pPr>
      <w:r w:rsidRPr="00FE3B4E">
        <w:rPr>
          <w:rFonts w:ascii="Times New Roman" w:hAnsi="Times New Roman"/>
          <w:lang w:val="pt-PT"/>
        </w:rPr>
        <w:t xml:space="preserve">Em relação ao convite valido a informação acima na sessão de PS aplica-se também para os HSH. </w:t>
      </w:r>
    </w:p>
    <w:p w:rsidR="00A9711F" w:rsidRPr="0048006D" w:rsidRDefault="00A9711F" w:rsidP="00536DB1">
      <w:pPr>
        <w:pStyle w:val="Heading3"/>
      </w:pPr>
      <w:proofErr w:type="spellStart"/>
      <w:r>
        <w:t>Mototaxistas</w:t>
      </w:r>
      <w:proofErr w:type="spellEnd"/>
      <w:r w:rsidRPr="00777B4F">
        <w:t xml:space="preserve"> (</w:t>
      </w:r>
      <w:r>
        <w:t>MT</w:t>
      </w:r>
      <w:r w:rsidRPr="00777B4F">
        <w:t>):</w:t>
      </w:r>
    </w:p>
    <w:p w:rsidR="00A9711F" w:rsidRDefault="00A9711F" w:rsidP="00A9711F">
      <w:pPr>
        <w:pStyle w:val="ListParagraph"/>
        <w:numPr>
          <w:ilvl w:val="0"/>
          <w:numId w:val="59"/>
        </w:numPr>
        <w:rPr>
          <w:rFonts w:ascii="Times New Roman" w:hAnsi="Times New Roman"/>
          <w:lang w:val="pt-PT"/>
        </w:rPr>
      </w:pPr>
      <w:proofErr w:type="spellStart"/>
      <w:r>
        <w:rPr>
          <w:rFonts w:ascii="Times New Roman" w:hAnsi="Times New Roman"/>
          <w:lang w:val="pt-PT"/>
        </w:rPr>
        <w:t>Homen</w:t>
      </w:r>
      <w:proofErr w:type="spellEnd"/>
      <w:r>
        <w:rPr>
          <w:rFonts w:ascii="Times New Roman" w:hAnsi="Times New Roman"/>
          <w:lang w:val="pt-PT"/>
        </w:rPr>
        <w:t xml:space="preserve"> ou </w:t>
      </w:r>
      <w:r w:rsidRPr="00777B4F">
        <w:rPr>
          <w:rFonts w:ascii="Times New Roman" w:hAnsi="Times New Roman"/>
          <w:lang w:val="pt-PT"/>
        </w:rPr>
        <w:t xml:space="preserve">Mulher </w:t>
      </w:r>
    </w:p>
    <w:p w:rsidR="00A9711F" w:rsidRDefault="00A9711F" w:rsidP="00A9711F">
      <w:pPr>
        <w:pStyle w:val="ListParagraph"/>
        <w:numPr>
          <w:ilvl w:val="0"/>
          <w:numId w:val="59"/>
        </w:numPr>
        <w:rPr>
          <w:rFonts w:ascii="Times New Roman" w:hAnsi="Times New Roman"/>
          <w:lang w:val="pt-PT"/>
        </w:rPr>
      </w:pPr>
      <w:r w:rsidRPr="00777B4F">
        <w:rPr>
          <w:rFonts w:ascii="Times New Roman" w:hAnsi="Times New Roman"/>
          <w:lang w:val="pt-PT"/>
        </w:rPr>
        <w:t>Pelo menos 1</w:t>
      </w:r>
      <w:r>
        <w:rPr>
          <w:rFonts w:ascii="Times New Roman" w:hAnsi="Times New Roman"/>
          <w:lang w:val="pt-PT"/>
        </w:rPr>
        <w:t>8</w:t>
      </w:r>
      <w:r w:rsidRPr="00777B4F">
        <w:rPr>
          <w:rFonts w:ascii="Times New Roman" w:hAnsi="Times New Roman"/>
          <w:lang w:val="pt-PT"/>
        </w:rPr>
        <w:t xml:space="preserve"> anos de idade</w:t>
      </w:r>
    </w:p>
    <w:p w:rsidR="00A9711F" w:rsidRDefault="00A9711F" w:rsidP="00A9711F">
      <w:pPr>
        <w:pStyle w:val="ListParagraph"/>
        <w:numPr>
          <w:ilvl w:val="0"/>
          <w:numId w:val="59"/>
        </w:numPr>
        <w:rPr>
          <w:rFonts w:ascii="Times New Roman" w:hAnsi="Times New Roman"/>
          <w:lang w:val="pt-PT"/>
        </w:rPr>
      </w:pPr>
      <w:r>
        <w:rPr>
          <w:rFonts w:ascii="Times New Roman" w:hAnsi="Times New Roman"/>
          <w:lang w:val="pt-PT"/>
        </w:rPr>
        <w:t xml:space="preserve">Prestou o serviço de táxi de moto nos 12 meses anteriores ao </w:t>
      </w:r>
      <w:r w:rsidRPr="00A9711F">
        <w:rPr>
          <w:rFonts w:ascii="Times New Roman" w:hAnsi="Times New Roman"/>
          <w:lang w:val="pt-PT"/>
        </w:rPr>
        <w:t>inquérito</w:t>
      </w:r>
    </w:p>
    <w:p w:rsidR="00A9711F" w:rsidRDefault="00A9711F" w:rsidP="00A9711F">
      <w:pPr>
        <w:pStyle w:val="ListParagraph"/>
        <w:numPr>
          <w:ilvl w:val="0"/>
          <w:numId w:val="59"/>
        </w:numPr>
        <w:rPr>
          <w:rFonts w:ascii="Times New Roman" w:hAnsi="Times New Roman"/>
          <w:lang w:val="pt-PT"/>
        </w:rPr>
      </w:pPr>
      <w:r w:rsidRPr="00777B4F">
        <w:rPr>
          <w:rFonts w:ascii="Times New Roman" w:hAnsi="Times New Roman"/>
          <w:lang w:val="pt-PT"/>
        </w:rPr>
        <w:t xml:space="preserve">Possui um convite valido para participação </w:t>
      </w:r>
    </w:p>
    <w:p w:rsidR="00EF532F" w:rsidRPr="0048006D" w:rsidRDefault="00FE3B4E" w:rsidP="006700A5">
      <w:pPr>
        <w:rPr>
          <w:rFonts w:ascii="Times New Roman" w:hAnsi="Times New Roman"/>
          <w:lang w:val="pt-PT"/>
        </w:rPr>
      </w:pPr>
      <w:r w:rsidRPr="00FE3B4E">
        <w:rPr>
          <w:rFonts w:ascii="Times New Roman" w:hAnsi="Times New Roman"/>
          <w:lang w:val="pt-PT"/>
        </w:rPr>
        <w:t xml:space="preserve">Em relação ao convite valido a informação acima na sessão de PS aplica-se também para os </w:t>
      </w:r>
      <w:r w:rsidR="00A9711F">
        <w:rPr>
          <w:rFonts w:ascii="Times New Roman" w:hAnsi="Times New Roman"/>
          <w:lang w:val="pt-PT"/>
        </w:rPr>
        <w:t>MT</w:t>
      </w:r>
      <w:r w:rsidRPr="00FE3B4E">
        <w:rPr>
          <w:rFonts w:ascii="Times New Roman" w:hAnsi="Times New Roman"/>
          <w:lang w:val="pt-PT"/>
        </w:rPr>
        <w:t xml:space="preserve">. </w:t>
      </w:r>
    </w:p>
    <w:p w:rsidR="00324648" w:rsidRDefault="00FE3B4E">
      <w:pPr>
        <w:pStyle w:val="Heading2"/>
      </w:pPr>
      <w:bookmarkStart w:id="13" w:name="_Toc403736871"/>
      <w:r w:rsidRPr="00E42999">
        <w:t>Seleção dos sítios sentinela</w:t>
      </w:r>
      <w:bookmarkEnd w:id="13"/>
      <w:r w:rsidRPr="00E42999">
        <w:t xml:space="preserve"> </w:t>
      </w:r>
    </w:p>
    <w:p w:rsidR="00324648" w:rsidRDefault="00FE3B4E">
      <w:pPr>
        <w:jc w:val="both"/>
        <w:rPr>
          <w:lang w:val="pt-PT"/>
        </w:rPr>
      </w:pPr>
      <w:r w:rsidRPr="00FE3B4E">
        <w:rPr>
          <w:lang w:val="pt-PT"/>
        </w:rPr>
        <w:t>Os critérios de seleção utilizados são os seguintes:</w:t>
      </w:r>
    </w:p>
    <w:p w:rsidR="00324648" w:rsidRDefault="00FE3B4E">
      <w:pPr>
        <w:numPr>
          <w:ilvl w:val="0"/>
          <w:numId w:val="6"/>
        </w:numPr>
        <w:jc w:val="both"/>
        <w:rPr>
          <w:lang w:val="pt-PT"/>
        </w:rPr>
      </w:pPr>
      <w:r w:rsidRPr="00FE3B4E">
        <w:rPr>
          <w:lang w:val="pt-PT"/>
        </w:rPr>
        <w:t>Para CPN, M e R os locais selecionados são aqueles que prestam serviços de rotina para as populações a serem inqueridas</w:t>
      </w:r>
    </w:p>
    <w:p w:rsidR="00324648" w:rsidRDefault="00FE3B4E">
      <w:pPr>
        <w:numPr>
          <w:ilvl w:val="0"/>
          <w:numId w:val="6"/>
        </w:numPr>
        <w:jc w:val="both"/>
        <w:rPr>
          <w:lang w:val="pt-PT"/>
        </w:rPr>
      </w:pPr>
      <w:r w:rsidRPr="00FE3B4E">
        <w:rPr>
          <w:lang w:val="pt-PT"/>
        </w:rPr>
        <w:t>Para PS, HSH e MT o local será um local discreto de preferência em uma instituição que já trabalha com estas populações</w:t>
      </w:r>
    </w:p>
    <w:p w:rsidR="00324648" w:rsidRDefault="00FE3B4E">
      <w:pPr>
        <w:numPr>
          <w:ilvl w:val="0"/>
          <w:numId w:val="6"/>
        </w:numPr>
        <w:jc w:val="both"/>
        <w:rPr>
          <w:lang w:val="pt-PT"/>
        </w:rPr>
      </w:pPr>
      <w:r w:rsidRPr="00FE3B4E">
        <w:rPr>
          <w:lang w:val="pt-PT"/>
        </w:rPr>
        <w:t>Para todas as populações o sítio tem que incluir um espaço aonde pode-se realizar a colheita de dados e a testagem de VIH de forma confidencial</w:t>
      </w:r>
    </w:p>
    <w:p w:rsidR="00324648" w:rsidRDefault="00FE3B4E">
      <w:pPr>
        <w:numPr>
          <w:ilvl w:val="0"/>
          <w:numId w:val="6"/>
        </w:numPr>
        <w:jc w:val="both"/>
        <w:rPr>
          <w:lang w:val="pt-PT"/>
        </w:rPr>
      </w:pPr>
      <w:r w:rsidRPr="00FE3B4E">
        <w:rPr>
          <w:lang w:val="pt-PT"/>
        </w:rPr>
        <w:t>Por últimos os locais selecionados deviam ter um número adequado de funcionários dispostos a trabalhar e tecnicamente capaz de oferecer atividades</w:t>
      </w:r>
    </w:p>
    <w:p w:rsidR="00324648" w:rsidRDefault="00FE3B4E">
      <w:pPr>
        <w:jc w:val="both"/>
        <w:rPr>
          <w:lang w:val="pt-PT"/>
        </w:rPr>
      </w:pPr>
      <w:r w:rsidRPr="00FE3B4E">
        <w:rPr>
          <w:lang w:val="pt-PT"/>
        </w:rPr>
        <w:t>Na consideração dos critérios mencionados acima os locais selecionados podem ser encontrados no mapa na Figura 1.</w:t>
      </w:r>
    </w:p>
    <w:p w:rsidR="00286CE8" w:rsidRPr="002578A4" w:rsidRDefault="00E31404" w:rsidP="002578A4">
      <w:pPr>
        <w:jc w:val="both"/>
        <w:rPr>
          <w:b/>
          <w:bCs/>
          <w:lang w:val="pt-PT"/>
        </w:rPr>
      </w:pPr>
      <w:r w:rsidRPr="00E31404">
        <w:rPr>
          <w:b/>
          <w:bCs/>
          <w:lang w:val="pt-PT"/>
        </w:rPr>
      </w:r>
      <w:r>
        <w:rPr>
          <w:b/>
          <w:bCs/>
          <w:lang w:val="pt-PT"/>
        </w:rPr>
        <w:pict>
          <v:group id="_x0000_s1034" editas="canvas" style="width:459.25pt;height:347.35pt;mso-position-horizontal-relative:char;mso-position-vertical-relative:line" coordorigin="2185,-1485" coordsize="10500,81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185;top:-1485;width:10500;height:8100" o:preferrelative="f">
              <v:fill o:detectmouseclick="t"/>
              <v:path o:extrusionok="t" o:connecttype="none"/>
              <o:lock v:ext="edit" text="t"/>
            </v:shape>
            <v:rect id="Rectângulo 3" o:spid="_x0000_s1036" style="position:absolute;left:2185;top:-765;width:5824;height:720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" strokecolor="#385d8a" strokeweight="2pt">
              <v:textbox style="mso-next-textbox:#Rectângulo 3;mso-rotate-with-shape:t" inset="1.75261mm,.87631mm,1.75261mm,.87631mm">
                <w:txbxContent>
                  <w:p w:rsidR="009A0BDD" w:rsidRPr="0076166B" w:rsidRDefault="009A0BDD" w:rsidP="00286CE8">
                    <w:pPr>
                      <w:autoSpaceDE w:val="0"/>
                      <w:autoSpaceDN w:val="0"/>
                      <w:adjustRightInd w:val="0"/>
                      <w:jc w:val="center"/>
                      <w:rPr>
                        <w:rFonts w:ascii="Calibri" w:hAnsi="Calibri" w:cs="Calibri"/>
                        <w:color w:val="FFFFFF"/>
                        <w:sz w:val="25"/>
                        <w:szCs w:val="25"/>
                      </w:rPr>
                    </w:pPr>
                  </w:p>
                </w:txbxContent>
              </v:textbox>
            </v:rect>
            <v:rect id="Rectângulo 5" o:spid="_x0000_s1037" style="position:absolute;left:8185;top:-765;width:4500;height:414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" strokecolor="#385d8a" strokeweight="2pt">
              <v:textbox style="mso-next-textbox:#Rectângulo 5;mso-rotate-with-shape:t" inset="1.75261mm,.87631mm,1.75261mm,.87631mm">
                <w:txbxContent>
                  <w:p w:rsidR="009A0BDD" w:rsidRPr="0076166B" w:rsidRDefault="009A0BDD" w:rsidP="00286CE8">
                    <w:pPr>
                      <w:autoSpaceDE w:val="0"/>
                      <w:autoSpaceDN w:val="0"/>
                      <w:adjustRightInd w:val="0"/>
                      <w:jc w:val="center"/>
                      <w:rPr>
                        <w:rFonts w:ascii="Calibri" w:hAnsi="Calibri" w:cs="Calibri"/>
                        <w:color w:val="FFFFFF"/>
                        <w:sz w:val="25"/>
                        <w:szCs w:val="25"/>
                      </w:rPr>
                    </w:pPr>
                  </w:p>
                </w:txbxContent>
              </v:textbox>
            </v:rect>
            <v:rect id="Rectângulo 6" o:spid="_x0000_s1038" style="position:absolute;left:8185;top:3465;width:4500;height:3150;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" strokecolor="#385d8a" strokeweight="2pt">
              <v:textbox style="mso-next-textbox:#Rectângulo 6;mso-rotate-with-shape:t" inset="1.75261mm,.87631mm,1.75261mm,.87631mm">
                <w:txbxContent>
                  <w:p w:rsidR="009A0BDD" w:rsidRPr="0076166B" w:rsidRDefault="009A0BDD" w:rsidP="00286CE8">
                    <w:pPr>
                      <w:autoSpaceDE w:val="0"/>
                      <w:autoSpaceDN w:val="0"/>
                      <w:adjustRightInd w:val="0"/>
                      <w:jc w:val="center"/>
                      <w:rPr>
                        <w:rFonts w:ascii="Calibri" w:hAnsi="Calibri" w:cs="Calibri"/>
                        <w:color w:val="FFFFFF"/>
                        <w:sz w:val="25"/>
                        <w:szCs w:val="25"/>
                      </w:rPr>
                    </w:pPr>
                  </w:p>
                </w:txbxContent>
              </v:textbox>
            </v:rect>
            <v:shape id="Picture 4" o:spid="_x0000_s1039" type="#_x0000_t75" style="position:absolute;left:2273;top:-315;width:4677;height:6750;visibility:visible">
              <v:imagedata r:id="rId12" o:title="" cropbottom="862f" cropleft="11642f" cropright="16571f"/>
            </v:shape>
            <v:shape id="Picture 5" o:spid="_x0000_s1040" type="#_x0000_t75" style="position:absolute;left:9950;top:45;width:2162;height:2790;visibility:visible">
              <v:imagedata r:id="rId13" o:title="" croptop="4312f" cropbottom="7761f" cropleft="12347f" cropright="18684f"/>
            </v:shape>
            <v:shape id="Imagem 10" o:spid="_x0000_s1041" type="#_x0000_t75" alt="ProfSexo.bmp" style="position:absolute;left:8538;top:4005;width:1765;height:540;visibility:visible">
              <v:imagedata r:id="rId14" o:title="ProfSexo" croptop="9161f" cropbottom="45804f" cropright="26680f"/>
              <v:path arrowok="t"/>
            </v:shape>
            <v:shape id="Imagem 11" o:spid="_x0000_s1042" type="#_x0000_t75" alt="ProfSexo.bmp" style="position:absolute;left:8450;top:4545;width:1753;height:720;visibility:visible">
              <v:imagedata r:id="rId14" o:title="ProfSexo" croptop="23959f" cropbottom="27483f" cropright="26940f"/>
              <v:path arrowok="t"/>
            </v:shape>
            <v:shapetype id="_x0000_t202" coordsize="21600,21600" o:spt="202" path="m,l,21600r21600,l21600,xe">
              <v:stroke joinstyle="miter"/>
              <v:path gradientshapeok="t" o:connecttype="rect"/>
            </v:shapetype>
            <v:shape id="CaixaDeTexto 12" o:spid="_x0000_s1043" type="#_x0000_t202" style="position:absolute;left:2626;top:-1485;width:9795;height:1005;visibility:visible" filled="f" stroked="f">
              <v:fill o:detectmouseclick="t"/>
              <v:textbox style="mso-next-textbox:#CaixaDeTexto 12;mso-rotate-with-shape:t;mso-fit-shape-to-text:t" inset="1.75261mm,.87631mm,1.75261mm,.87631mm">
                <w:txbxContent>
                  <w:p w:rsidR="009A0BDD" w:rsidRPr="00286CE8" w:rsidRDefault="009A0BDD" w:rsidP="00286CE8">
                    <w:pPr>
                      <w:autoSpaceDE w:val="0"/>
                      <w:autoSpaceDN w:val="0"/>
                      <w:adjustRightInd w:val="0"/>
                      <w:rPr>
                        <w:rFonts w:ascii="Calibri" w:hAnsi="Calibri" w:cs="Calibri"/>
                        <w:color w:val="000000"/>
                        <w:sz w:val="20"/>
                        <w:szCs w:val="20"/>
                        <w:lang w:val="pt-PT"/>
                      </w:rPr>
                    </w:pPr>
                    <w:r w:rsidRPr="00286CE8">
                      <w:rPr>
                        <w:rFonts w:ascii="Calibri" w:hAnsi="Calibri" w:cs="Calibri"/>
                        <w:color w:val="000000"/>
                        <w:sz w:val="20"/>
                        <w:szCs w:val="20"/>
                        <w:lang w:val="pt-PT"/>
                      </w:rPr>
                      <w:t>Centros de saúde de CPN, Mil (Está na base de dados com</w:t>
                    </w:r>
                    <w:r>
                      <w:rPr>
                        <w:rFonts w:ascii="Calibri" w:hAnsi="Calibri" w:cs="Calibri"/>
                        <w:color w:val="000000"/>
                        <w:sz w:val="20"/>
                        <w:szCs w:val="20"/>
                        <w:lang w:val="pt-PT"/>
                      </w:rPr>
                      <w:t>o</w:t>
                    </w:r>
                    <w:r w:rsidRPr="00286CE8">
                      <w:rPr>
                        <w:rFonts w:ascii="Calibri" w:hAnsi="Calibri" w:cs="Calibri"/>
                        <w:color w:val="000000"/>
                        <w:sz w:val="20"/>
                        <w:szCs w:val="20"/>
                        <w:lang w:val="pt-PT"/>
                      </w:rPr>
                      <w:t xml:space="preserve"> centro de saúde distrital)</w:t>
                    </w:r>
                    <w:r>
                      <w:rPr>
                        <w:rFonts w:ascii="Calibri" w:hAnsi="Calibri" w:cs="Calibri"/>
                        <w:color w:val="000000"/>
                        <w:sz w:val="20"/>
                        <w:szCs w:val="20"/>
                        <w:lang w:val="pt-PT"/>
                      </w:rPr>
                      <w:t xml:space="preserve"> </w:t>
                    </w:r>
                    <w:r w:rsidRPr="00286CE8">
                      <w:rPr>
                        <w:rFonts w:ascii="Calibri" w:hAnsi="Calibri" w:cs="Calibri"/>
                        <w:color w:val="000000"/>
                        <w:sz w:val="20"/>
                        <w:szCs w:val="20"/>
                        <w:lang w:val="pt-PT"/>
                      </w:rPr>
                      <w:t xml:space="preserve">e </w:t>
                    </w:r>
                    <w:r>
                      <w:rPr>
                        <w:rFonts w:ascii="Calibri" w:hAnsi="Calibri" w:cs="Calibri"/>
                        <w:color w:val="000000"/>
                        <w:sz w:val="20"/>
                        <w:szCs w:val="20"/>
                        <w:lang w:val="pt-PT"/>
                      </w:rPr>
                      <w:t xml:space="preserve">profissionais </w:t>
                    </w:r>
                    <w:r w:rsidRPr="00286CE8">
                      <w:rPr>
                        <w:rFonts w:ascii="Calibri" w:hAnsi="Calibri" w:cs="Calibri"/>
                        <w:color w:val="000000"/>
                        <w:sz w:val="20"/>
                        <w:szCs w:val="20"/>
                        <w:lang w:val="pt-PT"/>
                      </w:rPr>
                      <w:t>de sexo</w:t>
                    </w:r>
                  </w:p>
                </w:txbxContent>
              </v:textbox>
            </v:shape>
            <w10:wrap type="none"/>
            <w10:anchorlock/>
          </v:group>
        </w:pict>
      </w:r>
    </w:p>
    <w:p w:rsidR="00324648" w:rsidRDefault="00FE3B4E">
      <w:pPr>
        <w:pStyle w:val="Caption"/>
        <w:jc w:val="both"/>
        <w:rPr>
          <w:b w:val="0"/>
          <w:bCs w:val="0"/>
          <w:lang w:val="pt-PT"/>
        </w:rPr>
      </w:pPr>
      <w:r w:rsidRPr="00FE3B4E">
        <w:rPr>
          <w:lang w:val="pt-PT"/>
        </w:rPr>
        <w:t xml:space="preserve"> Tabela 1: Sítios sentinela de São Tome e Príncipe em 2104</w:t>
      </w:r>
    </w:p>
    <w:tbl>
      <w:tblPr>
        <w:tblStyle w:val="LightList-Accent11"/>
        <w:tblW w:w="5000" w:type="pct"/>
        <w:tblLook w:val="04A0"/>
      </w:tblPr>
      <w:tblGrid>
        <w:gridCol w:w="1234"/>
        <w:gridCol w:w="1106"/>
        <w:gridCol w:w="2032"/>
        <w:gridCol w:w="809"/>
        <w:gridCol w:w="1726"/>
        <w:gridCol w:w="1038"/>
        <w:gridCol w:w="1014"/>
        <w:gridCol w:w="1004"/>
      </w:tblGrid>
      <w:tr w:rsidR="0059791F" w:rsidRPr="0048006D" w:rsidTr="00E03BF3">
        <w:trPr>
          <w:cnfStyle w:val="100000000000"/>
          <w:trHeight w:val="309"/>
        </w:trPr>
        <w:tc>
          <w:tcPr>
            <w:cnfStyle w:val="001000000000"/>
            <w:tcW w:w="619" w:type="pct"/>
            <w:hideMark/>
          </w:tcPr>
          <w:p w:rsidR="00324648" w:rsidRDefault="00777B4F">
            <w:pPr>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Distrito</w:t>
            </w:r>
          </w:p>
        </w:tc>
        <w:tc>
          <w:tcPr>
            <w:tcW w:w="555"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 xml:space="preserve">Nº </w:t>
            </w:r>
            <w:r>
              <w:rPr>
                <w:rFonts w:ascii="Calibri" w:eastAsia="Times New Roman" w:hAnsi="Calibri" w:cs="Times New Roman"/>
                <w:sz w:val="16"/>
                <w:szCs w:val="16"/>
                <w:lang w:val="pt-PT" w:bidi="ar-SA"/>
              </w:rPr>
              <w:br/>
              <w:t>(</w:t>
            </w:r>
            <w:proofErr w:type="spellStart"/>
            <w:r>
              <w:rPr>
                <w:rFonts w:ascii="Calibri" w:eastAsia="Times New Roman" w:hAnsi="Calibri" w:cs="Times New Roman"/>
                <w:sz w:val="16"/>
                <w:szCs w:val="16"/>
                <w:lang w:val="pt-PT" w:bidi="ar-SA"/>
              </w:rPr>
              <w:t>Codigo</w:t>
            </w:r>
            <w:r w:rsidR="00B936C9">
              <w:rPr>
                <w:rFonts w:ascii="Calibri" w:eastAsia="Times New Roman" w:hAnsi="Calibri" w:cs="Times New Roman"/>
                <w:sz w:val="16"/>
                <w:szCs w:val="16"/>
                <w:lang w:val="pt-PT" w:bidi="ar-SA"/>
              </w:rPr>
              <w:t>SIS</w:t>
            </w:r>
            <w:proofErr w:type="spellEnd"/>
            <w:r>
              <w:rPr>
                <w:rFonts w:ascii="Calibri" w:eastAsia="Times New Roman" w:hAnsi="Calibri" w:cs="Times New Roman"/>
                <w:sz w:val="16"/>
                <w:szCs w:val="16"/>
                <w:lang w:val="pt-PT" w:bidi="ar-SA"/>
              </w:rPr>
              <w:t>)</w:t>
            </w:r>
          </w:p>
        </w:tc>
        <w:tc>
          <w:tcPr>
            <w:tcW w:w="1020"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 xml:space="preserve">Unidade Sanitária </w:t>
            </w:r>
          </w:p>
        </w:tc>
        <w:tc>
          <w:tcPr>
            <w:tcW w:w="406"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Tipo</w:t>
            </w:r>
          </w:p>
        </w:tc>
        <w:tc>
          <w:tcPr>
            <w:tcW w:w="866" w:type="pct"/>
            <w:hideMark/>
          </w:tcPr>
          <w:p w:rsidR="00324648" w:rsidRDefault="00777B4F" w:rsidP="0024353B">
            <w:pPr>
              <w:jc w:val="cente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 xml:space="preserve">Data </w:t>
            </w:r>
            <w:r w:rsidR="0024353B">
              <w:rPr>
                <w:rFonts w:ascii="Calibri" w:eastAsia="Times New Roman" w:hAnsi="Calibri" w:cs="Times New Roman"/>
                <w:sz w:val="16"/>
                <w:szCs w:val="16"/>
                <w:lang w:val="pt-PT" w:bidi="ar-SA"/>
              </w:rPr>
              <w:t>d</w:t>
            </w:r>
            <w:r>
              <w:rPr>
                <w:rFonts w:ascii="Calibri" w:eastAsia="Times New Roman" w:hAnsi="Calibri" w:cs="Times New Roman"/>
                <w:sz w:val="16"/>
                <w:szCs w:val="16"/>
                <w:lang w:val="pt-PT" w:bidi="ar-SA"/>
              </w:rPr>
              <w:t xml:space="preserve">e Inicio Serovigilância </w:t>
            </w:r>
          </w:p>
        </w:tc>
        <w:tc>
          <w:tcPr>
            <w:tcW w:w="521"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População Servida*</w:t>
            </w:r>
          </w:p>
        </w:tc>
        <w:tc>
          <w:tcPr>
            <w:tcW w:w="509"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Latitude</w:t>
            </w:r>
          </w:p>
        </w:tc>
        <w:tc>
          <w:tcPr>
            <w:tcW w:w="504" w:type="pct"/>
            <w:hideMark/>
          </w:tcPr>
          <w:p w:rsidR="00324648" w:rsidRDefault="00777B4F">
            <w:pPr>
              <w:cnfStyle w:val="1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Longitude</w:t>
            </w:r>
          </w:p>
        </w:tc>
      </w:tr>
      <w:tr w:rsidR="0059791F" w:rsidRPr="0048006D" w:rsidTr="00E03BF3">
        <w:trPr>
          <w:cnfStyle w:val="000000100000"/>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Agua Grande</w:t>
            </w: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1-010</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Central CNCS</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SSR</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4200</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0.3369</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6.7331</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1-006</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Pantufo</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4022</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0.3163</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6.7441</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1-007</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Praia Gamboa</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4102</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0.3803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6.7089</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1-008</w:t>
            </w:r>
          </w:p>
        </w:tc>
        <w:tc>
          <w:tcPr>
            <w:tcW w:w="1020" w:type="pct"/>
            <w:hideMark/>
          </w:tcPr>
          <w:p w:rsidR="00324648" w:rsidRDefault="00FE3B4E">
            <w:pPr>
              <w:cnfStyle w:val="0000000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Riboque</w:t>
            </w:r>
            <w:proofErr w:type="spellEnd"/>
            <w:r w:rsidRPr="00FE3B4E">
              <w:rPr>
                <w:rFonts w:ascii="Calibri" w:eastAsia="Times New Roman" w:hAnsi="Calibri" w:cs="Times New Roman"/>
                <w:sz w:val="16"/>
                <w:szCs w:val="16"/>
                <w:lang w:val="pt-PT" w:bidi="ar-SA"/>
              </w:rPr>
              <w:t xml:space="preserve"> (Vila Fernanda)</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9072</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0.3333</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6.7236</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1-009</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São Marçal</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5493</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0.3216</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6.7275</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1-011</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Agua Arroz</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ND</w:t>
            </w:r>
          </w:p>
        </w:tc>
        <w:tc>
          <w:tcPr>
            <w:tcW w:w="509"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w:t>
            </w:r>
          </w:p>
        </w:tc>
        <w:tc>
          <w:tcPr>
            <w:tcW w:w="504"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w:t>
            </w:r>
          </w:p>
        </w:tc>
      </w:tr>
      <w:tr w:rsidR="0059791F" w:rsidRPr="0048006D" w:rsidTr="00E03BF3">
        <w:trPr>
          <w:cnfStyle w:val="000000100000"/>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Caue</w:t>
            </w:r>
            <w:proofErr w:type="spellEnd"/>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4-001</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Angolares </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2594</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0.1333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6.6481</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4-002</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Porto Alegre </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547</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0.0356</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6.6336</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4-003</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Ribeira Peixe </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714</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0.0883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6.6144</w:t>
            </w:r>
          </w:p>
        </w:tc>
      </w:tr>
      <w:tr w:rsidR="0059791F" w:rsidRPr="0048006D" w:rsidTr="00E03BF3">
        <w:trPr>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Cantagalo</w:t>
            </w: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3-003</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Agua Izé </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2072</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0.2219</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6.7319</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3-002</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Santana</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5692</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0.2581</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6.7472</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3-004</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Ribeira Afonso I </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1595</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0.2066</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6.7204</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3-006</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Santa </w:t>
            </w:r>
            <w:proofErr w:type="spellStart"/>
            <w:r w:rsidRPr="00FE3B4E">
              <w:rPr>
                <w:rFonts w:ascii="Calibri" w:eastAsia="Times New Roman" w:hAnsi="Calibri" w:cs="Times New Roman"/>
                <w:sz w:val="16"/>
                <w:szCs w:val="16"/>
                <w:lang w:val="pt-PT" w:bidi="ar-SA"/>
              </w:rPr>
              <w:t>Cecilia</w:t>
            </w:r>
            <w:proofErr w:type="spellEnd"/>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534</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0.1867</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6.6897</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3-005</w:t>
            </w:r>
          </w:p>
        </w:tc>
        <w:tc>
          <w:tcPr>
            <w:tcW w:w="1020" w:type="pct"/>
            <w:hideMark/>
          </w:tcPr>
          <w:p w:rsidR="00324648" w:rsidRDefault="00FE3B4E">
            <w:pPr>
              <w:cnfStyle w:val="0000000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Uba</w:t>
            </w:r>
            <w:proofErr w:type="spellEnd"/>
            <w:r w:rsidRPr="00FE3B4E">
              <w:rPr>
                <w:rFonts w:ascii="Calibri" w:eastAsia="Times New Roman" w:hAnsi="Calibri" w:cs="Times New Roman"/>
                <w:sz w:val="16"/>
                <w:szCs w:val="16"/>
                <w:lang w:val="pt-PT" w:bidi="ar-SA"/>
              </w:rPr>
              <w:t xml:space="preserve"> </w:t>
            </w:r>
            <w:proofErr w:type="spellStart"/>
            <w:r w:rsidRPr="00FE3B4E">
              <w:rPr>
                <w:rFonts w:ascii="Calibri" w:eastAsia="Times New Roman" w:hAnsi="Calibri" w:cs="Times New Roman"/>
                <w:sz w:val="16"/>
                <w:szCs w:val="16"/>
                <w:lang w:val="pt-PT" w:bidi="ar-SA"/>
              </w:rPr>
              <w:t>Budo</w:t>
            </w:r>
            <w:proofErr w:type="spellEnd"/>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652</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0.2756</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6.7142</w:t>
            </w:r>
          </w:p>
        </w:tc>
      </w:tr>
      <w:tr w:rsidR="0059791F" w:rsidRPr="0048006D" w:rsidTr="00E03BF3">
        <w:trPr>
          <w:cnfStyle w:val="000000100000"/>
          <w:trHeight w:val="408"/>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3-006</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Ribeira Afonso II</w:t>
            </w:r>
            <w:r w:rsidRPr="00FE3B4E">
              <w:rPr>
                <w:rFonts w:ascii="Calibri" w:eastAsia="Times New Roman" w:hAnsi="Calibri" w:cs="Times New Roman"/>
                <w:sz w:val="16"/>
                <w:szCs w:val="16"/>
                <w:lang w:val="pt-PT" w:bidi="ar-SA"/>
              </w:rPr>
              <w:br/>
            </w:r>
            <w:proofErr w:type="gramStart"/>
            <w:r w:rsidRPr="00FE3B4E">
              <w:rPr>
                <w:rFonts w:ascii="Calibri" w:eastAsia="Times New Roman" w:hAnsi="Calibri" w:cs="Times New Roman"/>
                <w:sz w:val="16"/>
                <w:szCs w:val="16"/>
                <w:lang w:val="pt-PT" w:bidi="ar-SA"/>
              </w:rPr>
              <w:t>(</w:t>
            </w:r>
            <w:proofErr w:type="spellStart"/>
            <w:r w:rsidRPr="00FE3B4E">
              <w:rPr>
                <w:rFonts w:ascii="Calibri" w:eastAsia="Times New Roman" w:hAnsi="Calibri" w:cs="Times New Roman"/>
                <w:sz w:val="16"/>
                <w:szCs w:val="16"/>
                <w:lang w:val="pt-PT" w:bidi="ar-SA"/>
              </w:rPr>
              <w:t>Sta</w:t>
            </w:r>
            <w:proofErr w:type="spellEnd"/>
            <w:proofErr w:type="gramEnd"/>
            <w:r w:rsidRPr="00FE3B4E">
              <w:rPr>
                <w:rFonts w:ascii="Calibri" w:eastAsia="Times New Roman" w:hAnsi="Calibri" w:cs="Times New Roman"/>
                <w:sz w:val="16"/>
                <w:szCs w:val="16"/>
                <w:lang w:val="pt-PT" w:bidi="ar-SA"/>
              </w:rPr>
              <w:t xml:space="preserve"> </w:t>
            </w:r>
            <w:proofErr w:type="spellStart"/>
            <w:r w:rsidRPr="00FE3B4E">
              <w:rPr>
                <w:rFonts w:ascii="Calibri" w:eastAsia="Times New Roman" w:hAnsi="Calibri" w:cs="Times New Roman"/>
                <w:sz w:val="16"/>
                <w:szCs w:val="16"/>
                <w:lang w:val="pt-PT" w:bidi="ar-SA"/>
              </w:rPr>
              <w:t>Infancia</w:t>
            </w:r>
            <w:proofErr w:type="spellEnd"/>
            <w:r w:rsidRPr="00FE3B4E">
              <w:rPr>
                <w:rFonts w:ascii="Calibri" w:eastAsia="Times New Roman" w:hAnsi="Calibri" w:cs="Times New Roman"/>
                <w:sz w:val="16"/>
                <w:szCs w:val="16"/>
                <w:lang w:val="pt-PT" w:bidi="ar-SA"/>
              </w:rPr>
              <w:t>)</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Posto </w:t>
            </w:r>
            <w:r w:rsidRPr="00FE3B4E">
              <w:rPr>
                <w:rFonts w:ascii="Calibri" w:eastAsia="Times New Roman" w:hAnsi="Calibri" w:cs="Times New Roman"/>
                <w:sz w:val="16"/>
                <w:szCs w:val="16"/>
                <w:lang w:val="pt-PT" w:bidi="ar-SA"/>
              </w:rPr>
              <w:br/>
              <w:t>Privado</w:t>
            </w:r>
          </w:p>
        </w:tc>
        <w:tc>
          <w:tcPr>
            <w:tcW w:w="866" w:type="pct"/>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545</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0.1953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6.7011</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3-007</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Voz d' </w:t>
            </w:r>
            <w:proofErr w:type="spellStart"/>
            <w:r w:rsidRPr="00FE3B4E">
              <w:rPr>
                <w:rFonts w:ascii="Calibri" w:eastAsia="Times New Roman" w:hAnsi="Calibri" w:cs="Times New Roman"/>
                <w:sz w:val="16"/>
                <w:szCs w:val="16"/>
                <w:lang w:val="pt-PT" w:bidi="ar-SA"/>
              </w:rPr>
              <w:t>America</w:t>
            </w:r>
            <w:proofErr w:type="spellEnd"/>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ND</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w:t>
            </w:r>
            <w:r w:rsidR="00777B4F">
              <w:rPr>
                <w:rFonts w:ascii="Calibri" w:eastAsia="Times New Roman" w:hAnsi="Calibri" w:cs="Times New Roman"/>
                <w:sz w:val="16"/>
                <w:szCs w:val="16"/>
                <w:lang w:val="pt-PT" w:bidi="ar-SA"/>
              </w:rPr>
              <w:t>0.2922</w:t>
            </w:r>
          </w:p>
        </w:tc>
        <w:tc>
          <w:tcPr>
            <w:tcW w:w="504" w:type="pct"/>
            <w:noWrap/>
            <w:hideMark/>
          </w:tcPr>
          <w:p w:rsidR="00324648" w:rsidRDefault="00777B4F">
            <w:pPr>
              <w:jc w:val="right"/>
              <w:cnfStyle w:val="000000000000"/>
              <w:rPr>
                <w:rFonts w:ascii="Calibri" w:eastAsia="Times New Roman" w:hAnsi="Calibri" w:cs="Times New Roman"/>
                <w:sz w:val="16"/>
                <w:szCs w:val="16"/>
                <w:lang w:val="pt-PT" w:bidi="ar-SA"/>
              </w:rPr>
            </w:pPr>
            <w:r>
              <w:rPr>
                <w:rFonts w:ascii="Calibri" w:eastAsia="Times New Roman" w:hAnsi="Calibri" w:cs="Times New Roman"/>
                <w:sz w:val="16"/>
                <w:szCs w:val="16"/>
                <w:lang w:val="pt-PT" w:bidi="ar-SA"/>
              </w:rPr>
              <w:t>6.7971</w:t>
            </w:r>
          </w:p>
        </w:tc>
      </w:tr>
      <w:tr w:rsidR="0059791F" w:rsidRPr="0048006D" w:rsidTr="00E03BF3">
        <w:trPr>
          <w:cnfStyle w:val="000000100000"/>
          <w:trHeight w:val="204"/>
        </w:trPr>
        <w:tc>
          <w:tcPr>
            <w:cnfStyle w:val="001000000000"/>
            <w:tcW w:w="619" w:type="pct"/>
            <w:noWrap/>
            <w:hideMark/>
          </w:tcPr>
          <w:p w:rsidR="00324648" w:rsidRDefault="00FE3B4E">
            <w:pPr>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Lembá</w:t>
            </w: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5-001</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Neves </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6295</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0.3578</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6.5531</w:t>
            </w:r>
          </w:p>
        </w:tc>
      </w:tr>
      <w:tr w:rsidR="0059791F" w:rsidRPr="0048006D" w:rsidTr="00E03BF3">
        <w:trPr>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Lobata</w:t>
            </w: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6-001</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Guadalupe</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5403</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0.3789</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6.6367</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6-003</w:t>
            </w:r>
          </w:p>
        </w:tc>
        <w:tc>
          <w:tcPr>
            <w:tcW w:w="1020" w:type="pct"/>
            <w:hideMark/>
          </w:tcPr>
          <w:p w:rsidR="00324648" w:rsidRDefault="00FE3B4E">
            <w:pPr>
              <w:cnfStyle w:val="0000001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Micolo</w:t>
            </w:r>
            <w:proofErr w:type="spellEnd"/>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1057</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0.4033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6.6866</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6-005</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Conde</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2400</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0.3786</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6.6614</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6-004</w:t>
            </w:r>
          </w:p>
        </w:tc>
        <w:tc>
          <w:tcPr>
            <w:tcW w:w="1020" w:type="pct"/>
            <w:hideMark/>
          </w:tcPr>
          <w:p w:rsidR="00324648" w:rsidRDefault="00FE3B4E">
            <w:pPr>
              <w:cnfStyle w:val="0000001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Sto</w:t>
            </w:r>
            <w:proofErr w:type="spellEnd"/>
            <w:r w:rsidRPr="00FE3B4E">
              <w:rPr>
                <w:rFonts w:ascii="Calibri" w:eastAsia="Times New Roman" w:hAnsi="Calibri" w:cs="Times New Roman"/>
                <w:sz w:val="16"/>
                <w:szCs w:val="16"/>
                <w:lang w:val="pt-PT" w:bidi="ar-SA"/>
              </w:rPr>
              <w:t xml:space="preserve"> Amaro</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2261</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0.3631</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6.6883</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6-002</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Desejada</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1707</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0.3577</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6.6669</w:t>
            </w:r>
          </w:p>
        </w:tc>
      </w:tr>
      <w:tr w:rsidR="0059791F" w:rsidRPr="0048006D" w:rsidTr="00E03BF3">
        <w:trPr>
          <w:cnfStyle w:val="000000100000"/>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Mezochi</w:t>
            </w:r>
            <w:proofErr w:type="spellEnd"/>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2-001</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Trindade</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CS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10834</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0.2961</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6.6792</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2-004</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Madalena </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2428</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0.3203</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6.6653</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2-003</w:t>
            </w:r>
          </w:p>
        </w:tc>
        <w:tc>
          <w:tcPr>
            <w:tcW w:w="1020" w:type="pct"/>
            <w:hideMark/>
          </w:tcPr>
          <w:p w:rsidR="00324648" w:rsidRDefault="00FE3B4E">
            <w:pPr>
              <w:cnfStyle w:val="0000001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Caixao</w:t>
            </w:r>
            <w:proofErr w:type="spellEnd"/>
            <w:r w:rsidRPr="00FE3B4E">
              <w:rPr>
                <w:rFonts w:ascii="Calibri" w:eastAsia="Times New Roman" w:hAnsi="Calibri" w:cs="Times New Roman"/>
                <w:sz w:val="16"/>
                <w:szCs w:val="16"/>
                <w:lang w:val="pt-PT" w:bidi="ar-SA"/>
              </w:rPr>
              <w:t xml:space="preserve"> Grande </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2369</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0.2990</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6.7070</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2-002</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 xml:space="preserve">Bombom </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10626</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0.3108</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6.7283</w:t>
            </w:r>
          </w:p>
        </w:tc>
      </w:tr>
      <w:tr w:rsidR="0059791F" w:rsidRPr="0048006D" w:rsidTr="00E03BF3">
        <w:trPr>
          <w:cnfStyle w:val="000000100000"/>
          <w:trHeight w:val="204"/>
        </w:trPr>
        <w:tc>
          <w:tcPr>
            <w:cnfStyle w:val="001000000000"/>
            <w:tcW w:w="619" w:type="pct"/>
            <w:vMerge w:val="restart"/>
            <w:noWrap/>
            <w:hideMark/>
          </w:tcPr>
          <w:p w:rsidR="00324648" w:rsidRDefault="00FE3B4E">
            <w:pPr>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Principe</w:t>
            </w:r>
            <w:proofErr w:type="spellEnd"/>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7-002</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Posto SSR</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SSR</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2008</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335</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1.6406</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7.4361</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7-003</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Nova Estrela</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465</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1.6200</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7.4306</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7-004</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Picão</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145</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1.6628</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7.4278</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7-005</w:t>
            </w:r>
          </w:p>
        </w:tc>
        <w:tc>
          <w:tcPr>
            <w:tcW w:w="1020" w:type="pct"/>
            <w:hideMark/>
          </w:tcPr>
          <w:p w:rsidR="00324648" w:rsidRDefault="00FE3B4E">
            <w:pPr>
              <w:cnfStyle w:val="000000000000"/>
              <w:rPr>
                <w:rFonts w:ascii="Calibri" w:eastAsia="Times New Roman" w:hAnsi="Calibri" w:cs="Times New Roman"/>
                <w:sz w:val="16"/>
                <w:szCs w:val="16"/>
                <w:lang w:val="pt-PT" w:bidi="ar-SA"/>
              </w:rPr>
            </w:pPr>
            <w:proofErr w:type="spellStart"/>
            <w:r w:rsidRPr="00FE3B4E">
              <w:rPr>
                <w:rFonts w:ascii="Calibri" w:eastAsia="Times New Roman" w:hAnsi="Calibri" w:cs="Times New Roman"/>
                <w:sz w:val="16"/>
                <w:szCs w:val="16"/>
                <w:lang w:val="pt-PT" w:bidi="ar-SA"/>
              </w:rPr>
              <w:t>Sundy</w:t>
            </w:r>
            <w:proofErr w:type="spellEnd"/>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576</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1.6820</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7.3915</w:t>
            </w:r>
          </w:p>
        </w:tc>
      </w:tr>
      <w:tr w:rsidR="0059791F" w:rsidRPr="0048006D" w:rsidTr="00E03BF3">
        <w:trPr>
          <w:cnfStyle w:val="000000100000"/>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7-006</w:t>
            </w:r>
          </w:p>
        </w:tc>
        <w:tc>
          <w:tcPr>
            <w:tcW w:w="1020"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Aeroporto</w:t>
            </w:r>
          </w:p>
        </w:tc>
        <w:tc>
          <w:tcPr>
            <w:tcW w:w="406" w:type="pct"/>
            <w:hideMark/>
          </w:tcPr>
          <w:p w:rsidR="00324648" w:rsidRDefault="00FE3B4E">
            <w:pP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304</w:t>
            </w:r>
          </w:p>
        </w:tc>
        <w:tc>
          <w:tcPr>
            <w:tcW w:w="509"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1.6653</w:t>
            </w:r>
          </w:p>
        </w:tc>
        <w:tc>
          <w:tcPr>
            <w:tcW w:w="504" w:type="pct"/>
            <w:noWrap/>
            <w:hideMark/>
          </w:tcPr>
          <w:p w:rsidR="00324648" w:rsidRDefault="00FE3B4E">
            <w:pPr>
              <w:jc w:val="right"/>
              <w:cnfStyle w:val="0000001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7.4125</w:t>
            </w:r>
          </w:p>
        </w:tc>
      </w:tr>
      <w:tr w:rsidR="0059791F" w:rsidRPr="0048006D" w:rsidTr="00E03BF3">
        <w:trPr>
          <w:trHeight w:val="204"/>
        </w:trPr>
        <w:tc>
          <w:tcPr>
            <w:cnfStyle w:val="001000000000"/>
            <w:tcW w:w="619" w:type="pct"/>
            <w:vMerge/>
            <w:hideMark/>
          </w:tcPr>
          <w:p w:rsidR="00324648" w:rsidRDefault="00324648">
            <w:pPr>
              <w:rPr>
                <w:rFonts w:ascii="Calibri" w:eastAsia="Times New Roman" w:hAnsi="Calibri" w:cs="Times New Roman"/>
                <w:sz w:val="16"/>
                <w:szCs w:val="16"/>
                <w:lang w:val="pt-PT" w:bidi="ar-SA"/>
              </w:rPr>
            </w:pPr>
          </w:p>
        </w:tc>
        <w:tc>
          <w:tcPr>
            <w:tcW w:w="555" w:type="pct"/>
            <w:noWrap/>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7-007</w:t>
            </w:r>
          </w:p>
        </w:tc>
        <w:tc>
          <w:tcPr>
            <w:tcW w:w="1020"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Porto Real</w:t>
            </w:r>
          </w:p>
        </w:tc>
        <w:tc>
          <w:tcPr>
            <w:tcW w:w="406" w:type="pct"/>
            <w:hideMark/>
          </w:tcPr>
          <w:p w:rsidR="00324648" w:rsidRDefault="00FE3B4E">
            <w:pP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PS</w:t>
            </w:r>
          </w:p>
        </w:tc>
        <w:tc>
          <w:tcPr>
            <w:tcW w:w="866" w:type="pct"/>
            <w:noWrap/>
            <w:hideMark/>
          </w:tcPr>
          <w:p w:rsidR="00324648" w:rsidRDefault="00FE3B4E">
            <w:pPr>
              <w:jc w:val="center"/>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2014</w:t>
            </w:r>
          </w:p>
        </w:tc>
        <w:tc>
          <w:tcPr>
            <w:tcW w:w="521"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239</w:t>
            </w:r>
          </w:p>
        </w:tc>
        <w:tc>
          <w:tcPr>
            <w:tcW w:w="509"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1.6486</w:t>
            </w:r>
          </w:p>
        </w:tc>
        <w:tc>
          <w:tcPr>
            <w:tcW w:w="504" w:type="pct"/>
            <w:noWrap/>
            <w:hideMark/>
          </w:tcPr>
          <w:p w:rsidR="00324648" w:rsidRDefault="00FE3B4E">
            <w:pPr>
              <w:jc w:val="right"/>
              <w:cnfStyle w:val="000000000000"/>
              <w:rPr>
                <w:rFonts w:ascii="Calibri" w:eastAsia="Times New Roman" w:hAnsi="Calibri" w:cs="Times New Roman"/>
                <w:sz w:val="16"/>
                <w:szCs w:val="16"/>
                <w:lang w:val="pt-PT" w:bidi="ar-SA"/>
              </w:rPr>
            </w:pPr>
            <w:r w:rsidRPr="00FE3B4E">
              <w:rPr>
                <w:rFonts w:ascii="Calibri" w:eastAsia="Times New Roman" w:hAnsi="Calibri" w:cs="Times New Roman"/>
                <w:sz w:val="16"/>
                <w:szCs w:val="16"/>
                <w:lang w:val="pt-PT" w:bidi="ar-SA"/>
              </w:rPr>
              <w:t>7.4053</w:t>
            </w:r>
          </w:p>
        </w:tc>
      </w:tr>
    </w:tbl>
    <w:p w:rsidR="00324648" w:rsidRDefault="00FE3B4E">
      <w:pPr>
        <w:spacing w:after="0"/>
        <w:jc w:val="both"/>
        <w:rPr>
          <w:rFonts w:asciiTheme="majorHAnsi" w:hAnsiTheme="majorHAnsi"/>
          <w:b/>
          <w:bCs/>
          <w:i/>
          <w:sz w:val="16"/>
          <w:lang w:val="pt-PT"/>
        </w:rPr>
      </w:pPr>
      <w:r w:rsidRPr="00FE3B4E">
        <w:rPr>
          <w:rFonts w:asciiTheme="majorHAnsi" w:hAnsiTheme="majorHAnsi"/>
          <w:b/>
          <w:bCs/>
          <w:i/>
          <w:sz w:val="16"/>
          <w:lang w:val="pt-PT"/>
        </w:rPr>
        <w:t>* Inclui toda população servida e não apenas as mulheres na CPN</w:t>
      </w:r>
    </w:p>
    <w:p w:rsidR="00324648" w:rsidRDefault="00324648">
      <w:pPr>
        <w:jc w:val="both"/>
        <w:rPr>
          <w:lang w:val="pt-PT"/>
        </w:rPr>
      </w:pPr>
    </w:p>
    <w:p w:rsidR="00324648" w:rsidRDefault="00FE3B4E">
      <w:pPr>
        <w:jc w:val="both"/>
        <w:rPr>
          <w:lang w:val="pt-PT"/>
        </w:rPr>
      </w:pPr>
      <w:r w:rsidRPr="00FE3B4E">
        <w:rPr>
          <w:lang w:val="pt-PT"/>
        </w:rPr>
        <w:t>Em inquéritos serológicos de VIH, a amostra na CPN é geralmente considerada uma amostra por conveniência não probabilística. O número de sítios selecionados depende dos recursos financeiros e humanos e o programa de monitoria local. É melhor selecionar 1-2 locais (rurais e urbanas) por distrito de acordo com as necessidades de monitoria e cobertura geográfica. É ainda melhor começar com um pequeno número de sítios urbanos que atendem um grande número de CPN.</w:t>
      </w:r>
    </w:p>
    <w:p w:rsidR="00324648" w:rsidRPr="00324648" w:rsidRDefault="00FE3B4E">
      <w:pPr>
        <w:jc w:val="both"/>
        <w:rPr>
          <w:lang w:val="pt-PT"/>
        </w:rPr>
      </w:pPr>
      <w:r w:rsidRPr="00FE3B4E">
        <w:rPr>
          <w:lang w:val="pt-PT"/>
        </w:rPr>
        <w:t>Após a escolha do local e antes de iniciar o inquérito sorológico, foram coletadas informações sobre cada um deles: Número de CPN por mês, características do centro da população (distribuição por idade, local de residência: rural, semiurbano, urbana). Estes resultados vão ajudar a interpretar os resultados do inquérito.</w:t>
      </w:r>
      <w:r w:rsidRPr="00324648">
        <w:rPr>
          <w:lang w:val="pt-PT"/>
        </w:rPr>
        <w:t> </w:t>
      </w:r>
    </w:p>
    <w:p w:rsidR="00324648" w:rsidRDefault="00FE3B4E">
      <w:pPr>
        <w:pStyle w:val="Heading2"/>
        <w:rPr>
          <w:b w:val="0"/>
        </w:rPr>
      </w:pPr>
      <w:bookmarkStart w:id="14" w:name="_Toc403736872"/>
      <w:r w:rsidRPr="00FE3B4E">
        <w:t>Duração do inquérito</w:t>
      </w:r>
      <w:bookmarkEnd w:id="14"/>
    </w:p>
    <w:p w:rsidR="00324648" w:rsidRDefault="00FE3B4E">
      <w:pPr>
        <w:jc w:val="both"/>
        <w:rPr>
          <w:lang w:val="pt-PT"/>
        </w:rPr>
      </w:pPr>
      <w:commentRangeStart w:id="15"/>
      <w:r w:rsidRPr="00FE3B4E">
        <w:rPr>
          <w:lang w:val="pt-PT"/>
        </w:rPr>
        <w:t xml:space="preserve">Recrutamento de participantes será feita durante um período de </w:t>
      </w:r>
      <w:r w:rsidR="007B74D1" w:rsidRPr="00FE3B4E">
        <w:rPr>
          <w:lang w:val="pt-PT"/>
        </w:rPr>
        <w:t>1</w:t>
      </w:r>
      <w:r w:rsidR="007B74D1">
        <w:rPr>
          <w:lang w:val="pt-PT"/>
        </w:rPr>
        <w:t>6</w:t>
      </w:r>
      <w:r w:rsidR="007B74D1" w:rsidRPr="00FE3B4E">
        <w:rPr>
          <w:lang w:val="pt-PT"/>
        </w:rPr>
        <w:t xml:space="preserve"> </w:t>
      </w:r>
      <w:r w:rsidRPr="00FE3B4E">
        <w:rPr>
          <w:lang w:val="pt-PT"/>
        </w:rPr>
        <w:t xml:space="preserve">semanas, com uma extensão de quatro semanas para </w:t>
      </w:r>
      <w:proofErr w:type="spellStart"/>
      <w:r w:rsidRPr="00FE3B4E">
        <w:rPr>
          <w:lang w:val="pt-PT"/>
        </w:rPr>
        <w:t>sitios</w:t>
      </w:r>
      <w:proofErr w:type="spellEnd"/>
      <w:r w:rsidRPr="00FE3B4E">
        <w:rPr>
          <w:lang w:val="pt-PT"/>
        </w:rPr>
        <w:t xml:space="preserve"> sentinela com baixo fluxo de mulheres na CPN (Tabela 2). Os inquéritos serão feitos anualmente. Mas poderá ser feito a cada dois anos, caso a falta de recursos materiais e humanos.</w:t>
      </w:r>
      <w:commentRangeEnd w:id="15"/>
      <w:r w:rsidR="0024353B">
        <w:rPr>
          <w:rStyle w:val="CommentReference"/>
        </w:rPr>
        <w:commentReference w:id="15"/>
      </w:r>
    </w:p>
    <w:p w:rsidR="00324648" w:rsidRDefault="00FE3B4E">
      <w:pPr>
        <w:pStyle w:val="Heading2"/>
      </w:pPr>
      <w:bookmarkStart w:id="16" w:name="_Toc403736873"/>
      <w:r w:rsidRPr="00FE3B4E">
        <w:t>Tamanho da amostra</w:t>
      </w:r>
      <w:bookmarkEnd w:id="16"/>
    </w:p>
    <w:p w:rsidR="00194CEA" w:rsidRDefault="00FE3B4E" w:rsidP="00E0550E">
      <w:pPr>
        <w:jc w:val="both"/>
        <w:rPr>
          <w:lang w:val="pt-PT"/>
        </w:rPr>
      </w:pPr>
      <w:r w:rsidRPr="00FE3B4E">
        <w:rPr>
          <w:lang w:val="pt-PT"/>
        </w:rPr>
        <w:t>O tamanho da amostra</w:t>
      </w:r>
      <w:r w:rsidR="00940F00">
        <w:rPr>
          <w:lang w:val="pt-PT"/>
        </w:rPr>
        <w:t xml:space="preserve"> desejado</w:t>
      </w:r>
      <w:r w:rsidRPr="00FE3B4E">
        <w:rPr>
          <w:lang w:val="pt-PT"/>
        </w:rPr>
        <w:t xml:space="preserve"> </w:t>
      </w:r>
      <w:r w:rsidR="00940F00" w:rsidRPr="00940F00">
        <w:rPr>
          <w:lang w:val="pt-PT"/>
        </w:rPr>
        <w:t>será</w:t>
      </w:r>
      <w:r w:rsidRPr="00FE3B4E">
        <w:rPr>
          <w:lang w:val="pt-PT"/>
        </w:rPr>
        <w:t xml:space="preserve"> </w:t>
      </w:r>
      <w:r w:rsidR="00940F00">
        <w:rPr>
          <w:lang w:val="pt-PT"/>
        </w:rPr>
        <w:t>calculado de forma adequada</w:t>
      </w:r>
      <w:r w:rsidRPr="00FE3B4E">
        <w:rPr>
          <w:lang w:val="pt-PT"/>
        </w:rPr>
        <w:t xml:space="preserve"> para cada popula</w:t>
      </w:r>
      <w:r w:rsidR="00940F00">
        <w:rPr>
          <w:lang w:val="pt-PT"/>
        </w:rPr>
        <w:t xml:space="preserve">ção inquerida. O tamanho da amostra pretende de ser grande suficiente para poder ver tendências ao longo do tempo em relação a prevalência de VIH e sífilis e nos comportamentos de risco relacionados. </w:t>
      </w:r>
    </w:p>
    <w:p w:rsidR="00194CEA" w:rsidRDefault="00194CEA" w:rsidP="00536DB1">
      <w:pPr>
        <w:pStyle w:val="Heading3"/>
      </w:pPr>
      <w:r>
        <w:t>Tamanho da amostra</w:t>
      </w:r>
      <w:r w:rsidRPr="00E0550E">
        <w:t>: HSH, PS e MT</w:t>
      </w:r>
    </w:p>
    <w:p w:rsidR="00194CEA" w:rsidRDefault="00194CEA" w:rsidP="00194CEA">
      <w:pPr>
        <w:jc w:val="both"/>
        <w:rPr>
          <w:lang w:val="pt-PT"/>
        </w:rPr>
      </w:pPr>
      <w:r>
        <w:rPr>
          <w:lang w:val="pt-PT"/>
        </w:rPr>
        <w:t xml:space="preserve">Na vigilância de comportamentos o tamanho da amostra calculada pode ser baseado na possibilidade de detecta uma mudança em comportamentos de uma ronda para a outra. </w:t>
      </w:r>
      <w:r w:rsidRPr="00D51E34">
        <w:rPr>
          <w:lang w:val="pt-PT"/>
        </w:rPr>
        <w:t xml:space="preserve">A fórmula </w:t>
      </w:r>
      <w:r>
        <w:rPr>
          <w:lang w:val="pt-PT"/>
        </w:rPr>
        <w:t xml:space="preserve">recomendada </w:t>
      </w:r>
      <w:r w:rsidRPr="00D51E34">
        <w:rPr>
          <w:lang w:val="pt-PT"/>
        </w:rPr>
        <w:t>para calcular o tamanho da amostra</w:t>
      </w:r>
      <w:r>
        <w:rPr>
          <w:lang w:val="pt-PT"/>
        </w:rPr>
        <w:t xml:space="preserve"> com base na deteção de mudança de comportamento (OMS, 2007) é</w:t>
      </w:r>
      <w:r w:rsidRPr="00D51E34">
        <w:rPr>
          <w:lang w:val="pt-PT"/>
        </w:rPr>
        <w:t xml:space="preserve">: </w:t>
      </w:r>
    </w:p>
    <w:p w:rsidR="00194CEA" w:rsidRPr="00E14308" w:rsidRDefault="00194CEA" w:rsidP="00194CEA">
      <w:pPr>
        <w:jc w:val="both"/>
        <w:rPr>
          <w:i/>
        </w:rPr>
      </w:pPr>
      <m:oMathPara>
        <m:oMath>
          <m:r>
            <m:rPr>
              <m:sty m:val="p"/>
            </m:rPr>
            <w:rPr>
              <w:rFonts w:ascii="Cambria Math" w:hAnsi="Cambria Math"/>
              <w:lang w:val="pt-PT"/>
            </w:rPr>
            <m:t>n</m:t>
          </m:r>
          <m:r>
            <w:rPr>
              <w:rFonts w:ascii="Cambria Math" w:hAnsi="Cambria Math"/>
            </w:rPr>
            <m:t>=</m:t>
          </m:r>
          <m:r>
            <m:rPr>
              <m:sty m:val="p"/>
            </m:rPr>
            <w:rPr>
              <w:rFonts w:ascii="Cambria Math" w:hAnsi="Cambria Math"/>
            </w:rPr>
            <m:t>D</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1-α</m:t>
                          </m:r>
                        </m:sub>
                      </m:sSub>
                      <m:rad>
                        <m:radPr>
                          <m:degHide m:val="on"/>
                          <m:ctrlPr>
                            <w:rPr>
                              <w:rFonts w:ascii="Cambria Math" w:hAnsi="Cambria Math"/>
                              <w:i/>
                            </w:rPr>
                          </m:ctrlPr>
                        </m:radPr>
                        <m:deg/>
                        <m:e>
                          <m:r>
                            <w:rPr>
                              <w:rFonts w:ascii="Cambria Math" w:hAnsi="Cambria Math"/>
                            </w:rPr>
                            <m:t>2P</m:t>
                          </m:r>
                          <m:d>
                            <m:dPr>
                              <m:ctrlPr>
                                <w:rPr>
                                  <w:rFonts w:ascii="Cambria Math" w:hAnsi="Cambria Math"/>
                                  <w:i/>
                                </w:rPr>
                              </m:ctrlPr>
                            </m:dPr>
                            <m:e>
                              <m:r>
                                <w:rPr>
                                  <w:rFonts w:ascii="Cambria Math" w:hAnsi="Cambria Math"/>
                                </w:rPr>
                                <m:t>1-P</m:t>
                              </m:r>
                            </m:e>
                          </m:d>
                        </m:e>
                      </m:ra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1-β</m:t>
                          </m:r>
                        </m:sub>
                      </m:sSub>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1</m:t>
                                  </m:r>
                                </m:sub>
                              </m:sSub>
                            </m:e>
                          </m:d>
                        </m:e>
                      </m:rad>
                    </m:e>
                  </m:d>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e>
                <m:sup>
                  <m:r>
                    <w:rPr>
                      <w:rFonts w:ascii="Cambria Math" w:hAnsi="Cambria Math"/>
                    </w:rPr>
                    <m:t>2</m:t>
                  </m:r>
                </m:sup>
              </m:sSup>
            </m:den>
          </m:f>
        </m:oMath>
      </m:oMathPara>
    </w:p>
    <w:p w:rsidR="00194CEA" w:rsidRPr="00D51E34" w:rsidRDefault="00194CEA" w:rsidP="006F5395">
      <w:pPr>
        <w:spacing w:after="0"/>
        <w:ind w:left="1440"/>
        <w:jc w:val="both"/>
        <w:rPr>
          <w:lang w:val="pt-PT"/>
        </w:rPr>
      </w:pPr>
      <w:r w:rsidRPr="00D51E34">
        <w:rPr>
          <w:lang w:val="pt-PT"/>
        </w:rPr>
        <w:t>Aonde:</w:t>
      </w:r>
    </w:p>
    <w:p w:rsidR="00194CEA" w:rsidRPr="00D51E34" w:rsidRDefault="00194CEA" w:rsidP="006F5395">
      <w:pPr>
        <w:spacing w:after="0"/>
        <w:ind w:left="1440"/>
        <w:jc w:val="both"/>
        <w:rPr>
          <w:lang w:val="pt-PT"/>
        </w:rPr>
      </w:pPr>
      <w:proofErr w:type="gramStart"/>
      <w:r w:rsidRPr="00D51E34">
        <w:rPr>
          <w:lang w:val="pt-PT"/>
        </w:rPr>
        <w:t>n</w:t>
      </w:r>
      <w:proofErr w:type="gramEnd"/>
      <w:r w:rsidRPr="00D51E34">
        <w:rPr>
          <w:lang w:val="pt-PT"/>
        </w:rPr>
        <w:t xml:space="preserve"> = Tamanho de amostra necessária por </w:t>
      </w:r>
      <w:r>
        <w:rPr>
          <w:lang w:val="pt-PT"/>
        </w:rPr>
        <w:t>ronda</w:t>
      </w:r>
      <w:r w:rsidRPr="00D51E34">
        <w:rPr>
          <w:lang w:val="pt-PT"/>
        </w:rPr>
        <w:t xml:space="preserve"> de inquérito (</w:t>
      </w:r>
      <w:r>
        <w:rPr>
          <w:lang w:val="pt-PT"/>
        </w:rPr>
        <w:t>ano</w:t>
      </w:r>
      <w:r w:rsidRPr="00D51E34">
        <w:rPr>
          <w:lang w:val="pt-PT"/>
        </w:rPr>
        <w:t>).</w:t>
      </w:r>
    </w:p>
    <w:p w:rsidR="00194CEA" w:rsidRPr="00D51E34" w:rsidRDefault="00194CEA" w:rsidP="006F5395">
      <w:pPr>
        <w:spacing w:after="0"/>
        <w:ind w:left="1440"/>
        <w:jc w:val="both"/>
        <w:rPr>
          <w:lang w:val="pt-PT"/>
        </w:rPr>
      </w:pPr>
      <w:r w:rsidRPr="00D51E34">
        <w:rPr>
          <w:lang w:val="pt-PT"/>
        </w:rPr>
        <w:t>D = Desenho de efeito (</w:t>
      </w:r>
      <w:r>
        <w:rPr>
          <w:lang w:val="pt-PT"/>
        </w:rPr>
        <w:t>geralmente calculado usando 1.25 na RDS</w:t>
      </w:r>
      <w:r w:rsidRPr="00D51E34">
        <w:rPr>
          <w:lang w:val="pt-PT"/>
        </w:rPr>
        <w:t>)</w:t>
      </w:r>
    </w:p>
    <w:p w:rsidR="00194CEA" w:rsidRPr="00D51E34" w:rsidRDefault="00194CEA" w:rsidP="006F5395">
      <w:pPr>
        <w:spacing w:after="0"/>
        <w:ind w:left="1440"/>
        <w:jc w:val="both"/>
        <w:rPr>
          <w:lang w:val="pt-PT"/>
        </w:rPr>
      </w:pPr>
      <w:r w:rsidRPr="00D51E34">
        <w:rPr>
          <w:lang w:val="pt-PT"/>
        </w:rPr>
        <w:t>Z</w:t>
      </w:r>
      <w:r w:rsidRPr="00E14308">
        <w:rPr>
          <w:vertAlign w:val="subscript"/>
          <w:lang w:val="pt-PT"/>
        </w:rPr>
        <w:t>1</w:t>
      </w:r>
      <w:r w:rsidRPr="00D51E34">
        <w:rPr>
          <w:lang w:val="pt-PT"/>
        </w:rPr>
        <w:t xml:space="preserve">-α = O valor z do intervalo de confiança desejado, </w:t>
      </w:r>
      <w:r>
        <w:rPr>
          <w:lang w:val="pt-PT"/>
        </w:rPr>
        <w:t>geralmente</w:t>
      </w:r>
      <w:r w:rsidRPr="00D51E34">
        <w:rPr>
          <w:lang w:val="pt-PT"/>
        </w:rPr>
        <w:t xml:space="preserve"> 1.96 </w:t>
      </w:r>
      <w:r>
        <w:rPr>
          <w:lang w:val="pt-PT"/>
        </w:rPr>
        <w:t>para</w:t>
      </w:r>
      <w:r w:rsidRPr="00D51E34">
        <w:rPr>
          <w:lang w:val="pt-PT"/>
        </w:rPr>
        <w:t xml:space="preserve"> 95%</w:t>
      </w:r>
    </w:p>
    <w:p w:rsidR="00194CEA" w:rsidRPr="00D51E34" w:rsidRDefault="00194CEA" w:rsidP="006F5395">
      <w:pPr>
        <w:spacing w:after="0"/>
        <w:ind w:left="1440"/>
        <w:jc w:val="both"/>
        <w:rPr>
          <w:lang w:val="pt-PT"/>
        </w:rPr>
      </w:pPr>
      <w:r w:rsidRPr="00D51E34">
        <w:rPr>
          <w:lang w:val="pt-PT"/>
        </w:rPr>
        <w:t>Z</w:t>
      </w:r>
      <w:r w:rsidRPr="00E14308">
        <w:rPr>
          <w:vertAlign w:val="subscript"/>
          <w:lang w:val="pt-PT"/>
        </w:rPr>
        <w:t>1</w:t>
      </w:r>
      <w:r w:rsidRPr="00D51E34">
        <w:rPr>
          <w:lang w:val="pt-PT"/>
        </w:rPr>
        <w:t xml:space="preserve">-ß = O valor z do poder desejado, </w:t>
      </w:r>
      <w:r>
        <w:rPr>
          <w:lang w:val="pt-PT"/>
        </w:rPr>
        <w:t>geralmente</w:t>
      </w:r>
      <w:r w:rsidRPr="00D51E34">
        <w:rPr>
          <w:lang w:val="pt-PT"/>
        </w:rPr>
        <w:t xml:space="preserve"> 0.83 </w:t>
      </w:r>
      <w:r>
        <w:rPr>
          <w:lang w:val="pt-PT"/>
        </w:rPr>
        <w:t>para</w:t>
      </w:r>
      <w:r w:rsidR="0024353B">
        <w:rPr>
          <w:lang w:val="pt-PT"/>
        </w:rPr>
        <w:t xml:space="preserve"> 80%</w:t>
      </w:r>
    </w:p>
    <w:p w:rsidR="00194CEA" w:rsidRPr="00D51E34" w:rsidRDefault="00194CEA" w:rsidP="006F5395">
      <w:pPr>
        <w:spacing w:after="0"/>
        <w:ind w:left="1440"/>
        <w:jc w:val="both"/>
        <w:rPr>
          <w:lang w:val="pt-PT"/>
        </w:rPr>
      </w:pPr>
      <w:r w:rsidRPr="00D51E34">
        <w:rPr>
          <w:lang w:val="pt-PT"/>
        </w:rPr>
        <w:t>P</w:t>
      </w:r>
      <w:r w:rsidRPr="00E14308">
        <w:rPr>
          <w:vertAlign w:val="subscript"/>
          <w:lang w:val="pt-PT"/>
        </w:rPr>
        <w:t>1</w:t>
      </w:r>
      <w:r w:rsidRPr="00D51E34">
        <w:rPr>
          <w:lang w:val="pt-PT"/>
        </w:rPr>
        <w:t xml:space="preserve"> = A proporção da população com o comportamento no ano 1 </w:t>
      </w:r>
    </w:p>
    <w:p w:rsidR="00194CEA" w:rsidRDefault="00194CEA" w:rsidP="006F5395">
      <w:pPr>
        <w:spacing w:after="0"/>
        <w:ind w:left="1440"/>
        <w:jc w:val="both"/>
        <w:rPr>
          <w:lang w:val="pt-PT"/>
        </w:rPr>
      </w:pPr>
      <w:r w:rsidRPr="00D51E34">
        <w:rPr>
          <w:lang w:val="pt-PT"/>
        </w:rPr>
        <w:t>P</w:t>
      </w:r>
      <w:r w:rsidRPr="00E14308">
        <w:rPr>
          <w:vertAlign w:val="subscript"/>
          <w:lang w:val="pt-PT"/>
        </w:rPr>
        <w:t>2</w:t>
      </w:r>
      <w:r w:rsidRPr="00D51E34">
        <w:rPr>
          <w:lang w:val="pt-PT"/>
        </w:rPr>
        <w:t xml:space="preserve"> = A proporção </w:t>
      </w:r>
      <w:r>
        <w:rPr>
          <w:lang w:val="pt-PT"/>
        </w:rPr>
        <w:t>da população com</w:t>
      </w:r>
      <w:r w:rsidRPr="00D51E34">
        <w:rPr>
          <w:lang w:val="pt-PT"/>
        </w:rPr>
        <w:t xml:space="preserve"> o comportamento no ano 2</w:t>
      </w:r>
    </w:p>
    <w:p w:rsidR="00194CEA" w:rsidRDefault="00194CEA" w:rsidP="00194CEA">
      <w:pPr>
        <w:spacing w:after="0"/>
        <w:jc w:val="both"/>
        <w:rPr>
          <w:lang w:val="pt-PT"/>
        </w:rPr>
      </w:pPr>
    </w:p>
    <w:p w:rsidR="00194CEA" w:rsidRPr="00E0550E" w:rsidRDefault="00194CEA" w:rsidP="00E42999">
      <w:pPr>
        <w:spacing w:after="0"/>
        <w:jc w:val="both"/>
        <w:rPr>
          <w:lang w:val="pt-PT"/>
        </w:rPr>
      </w:pPr>
      <w:r>
        <w:rPr>
          <w:lang w:val="pt-PT"/>
        </w:rPr>
        <w:t xml:space="preserve">Recomenda-se usar o indicador do uso do preservativo na última relação sexual para medir mudanças no comportamento ao longo do tempo. No momento ainda não existe estimativas para o uso do </w:t>
      </w:r>
      <w:r>
        <w:rPr>
          <w:lang w:val="pt-PT"/>
        </w:rPr>
        <w:lastRenderedPageBreak/>
        <w:t>preservativo na última relação sexual para as populações de HSH e MT, no entanto podemos usar a proporção reportada no IDS 2009 do uso do preservativo na última relação sexual entre os homens que tiveram mais de uma parceira nos últimos 12 meses (32,9%</w:t>
      </w:r>
      <w:r w:rsidRPr="00E0550E">
        <w:rPr>
          <w:lang w:val="pt-PT"/>
        </w:rPr>
        <w:t>)</w:t>
      </w:r>
      <w:r>
        <w:rPr>
          <w:lang w:val="pt-PT"/>
        </w:rPr>
        <w:t xml:space="preserve">. Entre </w:t>
      </w:r>
      <w:proofErr w:type="gramStart"/>
      <w:r>
        <w:rPr>
          <w:lang w:val="pt-PT"/>
        </w:rPr>
        <w:t>as P</w:t>
      </w:r>
      <w:r w:rsidR="0024353B">
        <w:rPr>
          <w:lang w:val="pt-PT"/>
        </w:rPr>
        <w:t>S</w:t>
      </w:r>
      <w:proofErr w:type="gramEnd"/>
      <w:r>
        <w:rPr>
          <w:lang w:val="pt-PT"/>
        </w:rPr>
        <w:t xml:space="preserve"> que participaram da última estimativa da serovigilância em 2013 o uso do preservativo na última relação sexual foi de 58,0%.</w:t>
      </w:r>
    </w:p>
    <w:p w:rsidR="00194CEA" w:rsidRDefault="00194CEA" w:rsidP="00E42999">
      <w:pPr>
        <w:spacing w:after="0"/>
        <w:jc w:val="both"/>
        <w:rPr>
          <w:lang w:val="pt-PT"/>
        </w:rPr>
      </w:pPr>
    </w:p>
    <w:p w:rsidR="00194CEA" w:rsidRDefault="00194CEA" w:rsidP="00E42999">
      <w:pPr>
        <w:jc w:val="both"/>
        <w:rPr>
          <w:rFonts w:ascii="Times New Roman" w:hAnsi="Times New Roman"/>
          <w:lang w:val="pt-PT"/>
        </w:rPr>
      </w:pPr>
      <w:r>
        <w:rPr>
          <w:lang w:val="pt-PT"/>
        </w:rPr>
        <w:t>Com base nestas estimativas, podemos determinar com um desenho de efeito de 1.25 para ver uma diferença estatisticamente significativa entre 30% e 45% o tamanho da amostra teria que ser de 201 e para ver uma diferença estatisticamente significativa entre 60% e 75% o tamanho da amostra teria que ser 188.</w:t>
      </w:r>
    </w:p>
    <w:p w:rsidR="00194CEA" w:rsidRDefault="00E42999" w:rsidP="00E42999">
      <w:pPr>
        <w:jc w:val="both"/>
        <w:rPr>
          <w:rFonts w:ascii="Times New Roman" w:hAnsi="Times New Roman"/>
          <w:lang w:val="pt-PT"/>
        </w:rPr>
      </w:pPr>
      <w:r>
        <w:rPr>
          <w:rFonts w:ascii="Times New Roman" w:hAnsi="Times New Roman"/>
          <w:lang w:val="pt-PT"/>
        </w:rPr>
        <w:t xml:space="preserve">Para saber se existe uma população grande suficiente para fazer uma amostragem de 200 pessoas, usando como base na população geral e as estimativas do tamanho da população encontrados na literatura para grupos de HSH e PS, vemos que a população será grande suficiente se a população de HSH for pelo menos 1% da população geral de homens na faixa etária de 2012 e se o tamanho da população </w:t>
      </w:r>
      <w:proofErr w:type="gramStart"/>
      <w:r>
        <w:rPr>
          <w:rFonts w:ascii="Times New Roman" w:hAnsi="Times New Roman"/>
          <w:lang w:val="pt-PT"/>
        </w:rPr>
        <w:t>das PS</w:t>
      </w:r>
      <w:proofErr w:type="gramEnd"/>
      <w:r>
        <w:rPr>
          <w:rFonts w:ascii="Times New Roman" w:hAnsi="Times New Roman"/>
          <w:lang w:val="pt-PT"/>
        </w:rPr>
        <w:t xml:space="preserve"> for pelo menos 2% da população feminina (Tabela 3).</w:t>
      </w:r>
    </w:p>
    <w:p w:rsidR="00194CEA" w:rsidRPr="00B87E54" w:rsidRDefault="00194CEA" w:rsidP="00194CEA">
      <w:pPr>
        <w:pStyle w:val="Caption"/>
        <w:keepNext/>
        <w:rPr>
          <w:lang w:val="pt-PT"/>
        </w:rPr>
      </w:pPr>
      <w:r w:rsidRPr="00B87E54">
        <w:rPr>
          <w:lang w:val="pt-PT"/>
        </w:rPr>
        <w:t xml:space="preserve">Tabela </w:t>
      </w:r>
      <w:r w:rsidR="00E31404" w:rsidRPr="00E31404">
        <w:rPr>
          <w:lang w:val="pt-PT"/>
        </w:rPr>
        <w:t>3</w:t>
      </w:r>
      <w:r w:rsidRPr="00B87E54">
        <w:rPr>
          <w:lang w:val="pt-PT"/>
        </w:rPr>
        <w:t>. Tamanho de população estimado para PS e HSH em STP 2012</w:t>
      </w:r>
      <w:r>
        <w:rPr>
          <w:lang w:val="pt-PT"/>
        </w:rPr>
        <w:t xml:space="preserve"> com base nas proporções da literatura</w:t>
      </w:r>
    </w:p>
    <w:tbl>
      <w:tblPr>
        <w:tblStyle w:val="LightList-Accent11"/>
        <w:tblW w:w="5000" w:type="pct"/>
        <w:tblLook w:val="0420"/>
      </w:tblPr>
      <w:tblGrid>
        <w:gridCol w:w="5880"/>
        <w:gridCol w:w="2200"/>
        <w:gridCol w:w="1883"/>
      </w:tblGrid>
      <w:tr w:rsidR="00194CEA" w:rsidRPr="009A0BDD" w:rsidTr="00B92B66">
        <w:trPr>
          <w:cnfStyle w:val="100000000000"/>
          <w:trHeight w:val="552"/>
        </w:trPr>
        <w:tc>
          <w:tcPr>
            <w:tcW w:w="2951" w:type="pct"/>
            <w:noWrap/>
            <w:hideMark/>
          </w:tcPr>
          <w:p w:rsidR="00194CEA" w:rsidRPr="00F40A78" w:rsidRDefault="00194CEA" w:rsidP="00F12548">
            <w:pPr>
              <w:rPr>
                <w:rFonts w:ascii="Calibri" w:eastAsia="Times New Roman" w:hAnsi="Calibri" w:cs="Times New Roman"/>
                <w:sz w:val="20"/>
                <w:szCs w:val="20"/>
                <w:lang w:val="pt-PT" w:bidi="ar-SA"/>
              </w:rPr>
            </w:pPr>
            <w:r w:rsidRPr="00F40A78">
              <w:rPr>
                <w:rFonts w:ascii="Calibri" w:eastAsia="Times New Roman" w:hAnsi="Calibri" w:cs="Times New Roman"/>
                <w:sz w:val="20"/>
                <w:szCs w:val="20"/>
                <w:lang w:val="pt-PT" w:bidi="ar-SA"/>
              </w:rPr>
              <w:t>Grupos populacionais</w:t>
            </w:r>
          </w:p>
        </w:tc>
        <w:tc>
          <w:tcPr>
            <w:tcW w:w="1104" w:type="pct"/>
            <w:noWrap/>
            <w:hideMark/>
          </w:tcPr>
          <w:p w:rsidR="00194CEA" w:rsidRPr="00F40A78" w:rsidRDefault="00194CEA" w:rsidP="00F12548">
            <w:pPr>
              <w:jc w:val="center"/>
              <w:rPr>
                <w:rFonts w:ascii="Calibri" w:eastAsia="Times New Roman" w:hAnsi="Calibri" w:cs="Times New Roman"/>
                <w:sz w:val="20"/>
                <w:szCs w:val="20"/>
                <w:lang w:val="pt-PT" w:bidi="ar-SA"/>
              </w:rPr>
            </w:pPr>
            <w:r w:rsidRPr="00F40A78">
              <w:rPr>
                <w:rFonts w:ascii="Calibri" w:eastAsia="Times New Roman" w:hAnsi="Calibri" w:cs="Times New Roman"/>
                <w:sz w:val="20"/>
                <w:szCs w:val="20"/>
                <w:lang w:val="pt-PT" w:bidi="ar-SA"/>
              </w:rPr>
              <w:t>Tamanho da População</w:t>
            </w:r>
          </w:p>
        </w:tc>
        <w:tc>
          <w:tcPr>
            <w:tcW w:w="945" w:type="pct"/>
            <w:hideMark/>
          </w:tcPr>
          <w:p w:rsidR="00194CEA" w:rsidRPr="00F40A78" w:rsidRDefault="00194CEA" w:rsidP="00F12548">
            <w:pPr>
              <w:jc w:val="center"/>
              <w:rPr>
                <w:rFonts w:ascii="Calibri" w:eastAsia="Times New Roman" w:hAnsi="Calibri" w:cs="Times New Roman"/>
                <w:sz w:val="20"/>
                <w:szCs w:val="20"/>
                <w:lang w:val="pt-PT" w:bidi="ar-SA"/>
              </w:rPr>
            </w:pPr>
            <w:r w:rsidRPr="00F40A78">
              <w:rPr>
                <w:rFonts w:ascii="Calibri" w:eastAsia="Times New Roman" w:hAnsi="Calibri" w:cs="Times New Roman"/>
                <w:sz w:val="20"/>
                <w:szCs w:val="20"/>
                <w:lang w:val="pt-PT" w:bidi="ar-SA"/>
              </w:rPr>
              <w:t xml:space="preserve">Nº de pessoas HIV+ </w:t>
            </w:r>
            <w:r w:rsidRPr="00F40A78">
              <w:rPr>
                <w:rFonts w:ascii="Calibri" w:eastAsia="Times New Roman" w:hAnsi="Calibri" w:cs="Times New Roman"/>
                <w:sz w:val="20"/>
                <w:szCs w:val="20"/>
                <w:lang w:val="pt-PT" w:bidi="ar-SA"/>
              </w:rPr>
              <w:br/>
              <w:t>(</w:t>
            </w:r>
            <w:proofErr w:type="spellStart"/>
            <w:r w:rsidRPr="00F40A78">
              <w:rPr>
                <w:rFonts w:ascii="Calibri" w:eastAsia="Times New Roman" w:hAnsi="Calibri" w:cs="Times New Roman"/>
                <w:sz w:val="20"/>
                <w:szCs w:val="20"/>
                <w:lang w:val="pt-PT" w:bidi="ar-SA"/>
              </w:rPr>
              <w:t>prev</w:t>
            </w:r>
            <w:proofErr w:type="spellEnd"/>
            <w:r w:rsidRPr="00F40A78">
              <w:rPr>
                <w:rFonts w:ascii="Calibri" w:eastAsia="Times New Roman" w:hAnsi="Calibri" w:cs="Times New Roman"/>
                <w:sz w:val="20"/>
                <w:szCs w:val="20"/>
                <w:lang w:val="pt-PT" w:bidi="ar-SA"/>
              </w:rPr>
              <w:t xml:space="preserve">. </w:t>
            </w:r>
            <w:proofErr w:type="gramStart"/>
            <w:r w:rsidRPr="00F40A78">
              <w:rPr>
                <w:rFonts w:ascii="Calibri" w:eastAsia="Times New Roman" w:hAnsi="Calibri" w:cs="Times New Roman"/>
                <w:sz w:val="20"/>
                <w:szCs w:val="20"/>
                <w:lang w:val="pt-PT" w:bidi="ar-SA"/>
              </w:rPr>
              <w:t>est</w:t>
            </w:r>
            <w:proofErr w:type="gramEnd"/>
            <w:r w:rsidRPr="00F40A78">
              <w:rPr>
                <w:rFonts w:ascii="Calibri" w:eastAsia="Times New Roman" w:hAnsi="Calibri" w:cs="Times New Roman"/>
                <w:sz w:val="20"/>
                <w:szCs w:val="20"/>
                <w:lang w:val="pt-PT" w:bidi="ar-SA"/>
              </w:rPr>
              <w:t xml:space="preserve">. </w:t>
            </w:r>
            <w:r>
              <w:rPr>
                <w:rFonts w:ascii="Calibri" w:eastAsia="Times New Roman" w:hAnsi="Calibri" w:cs="Times New Roman"/>
                <w:sz w:val="20"/>
                <w:szCs w:val="20"/>
                <w:lang w:val="pt-PT" w:bidi="ar-SA"/>
              </w:rPr>
              <w:t>5</w:t>
            </w:r>
            <w:r w:rsidRPr="00F40A78">
              <w:rPr>
                <w:rFonts w:ascii="Calibri" w:eastAsia="Times New Roman" w:hAnsi="Calibri" w:cs="Times New Roman"/>
                <w:sz w:val="20"/>
                <w:szCs w:val="20"/>
                <w:lang w:val="pt-PT" w:bidi="ar-SA"/>
              </w:rPr>
              <w:t>%)</w:t>
            </w:r>
          </w:p>
        </w:tc>
      </w:tr>
      <w:tr w:rsidR="00194CEA" w:rsidRPr="00067C17" w:rsidTr="00B92B66">
        <w:trPr>
          <w:cnfStyle w:val="000000100000"/>
          <w:trHeight w:val="276"/>
        </w:trPr>
        <w:tc>
          <w:tcPr>
            <w:tcW w:w="2951" w:type="pct"/>
            <w:shd w:val="clear" w:color="auto" w:fill="DADAE9" w:themeFill="accent1" w:themeFillTint="33"/>
            <w:noWrap/>
            <w:hideMark/>
          </w:tcPr>
          <w:p w:rsidR="00194CEA" w:rsidRPr="00067C17" w:rsidRDefault="00194CEA" w:rsidP="00F12548">
            <w:pP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 xml:space="preserve">População Masculina de </w:t>
            </w:r>
            <w:r>
              <w:rPr>
                <w:rFonts w:ascii="Calibri" w:eastAsia="Times New Roman" w:hAnsi="Calibri" w:cs="Times New Roman"/>
                <w:color w:val="000000"/>
                <w:sz w:val="20"/>
                <w:szCs w:val="20"/>
                <w:lang w:val="pt-PT" w:bidi="ar-SA"/>
              </w:rPr>
              <w:t>STP</w:t>
            </w:r>
            <w:r w:rsidRPr="00777B4F">
              <w:rPr>
                <w:rFonts w:ascii="Calibri" w:eastAsia="Times New Roman" w:hAnsi="Calibri" w:cs="Times New Roman"/>
                <w:color w:val="000000"/>
                <w:sz w:val="20"/>
                <w:szCs w:val="20"/>
                <w:lang w:val="pt-PT" w:bidi="ar-SA"/>
              </w:rPr>
              <w:t xml:space="preserve"> 2012 (15-64 anos)</w:t>
            </w:r>
          </w:p>
        </w:tc>
        <w:tc>
          <w:tcPr>
            <w:tcW w:w="1104" w:type="pct"/>
            <w:shd w:val="clear" w:color="auto" w:fill="DADAE9" w:themeFill="accent1" w:themeFillTint="33"/>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45802</w:t>
            </w:r>
          </w:p>
        </w:tc>
        <w:tc>
          <w:tcPr>
            <w:tcW w:w="945" w:type="pct"/>
            <w:shd w:val="clear" w:color="auto" w:fill="DADAE9" w:themeFill="accent1" w:themeFillTint="33"/>
            <w:noWrap/>
            <w:hideMark/>
          </w:tcPr>
          <w:p w:rsidR="00194CEA" w:rsidRPr="00067C17" w:rsidRDefault="00194CEA" w:rsidP="00F12548">
            <w:pPr>
              <w:jc w:val="right"/>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 </w:t>
            </w:r>
          </w:p>
        </w:tc>
      </w:tr>
      <w:tr w:rsidR="00194CEA" w:rsidRPr="00067C17" w:rsidTr="00B92B66">
        <w:trPr>
          <w:trHeight w:val="276"/>
        </w:trPr>
        <w:tc>
          <w:tcPr>
            <w:tcW w:w="2951" w:type="pct"/>
            <w:hideMark/>
          </w:tcPr>
          <w:p w:rsidR="00194CEA" w:rsidRPr="00067C17" w:rsidRDefault="00194CEA" w:rsidP="00F12548">
            <w:pPr>
              <w:ind w:firstLineChars="200" w:firstLine="400"/>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Tamanho da população HSH (Assumindo 2% é HSH)</w:t>
            </w:r>
          </w:p>
        </w:tc>
        <w:tc>
          <w:tcPr>
            <w:tcW w:w="1104" w:type="pct"/>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916</w:t>
            </w:r>
          </w:p>
        </w:tc>
        <w:tc>
          <w:tcPr>
            <w:tcW w:w="945" w:type="pct"/>
            <w:noWrap/>
            <w:hideMark/>
          </w:tcPr>
          <w:p w:rsidR="00194CEA" w:rsidRPr="00067C17" w:rsidRDefault="00194CEA" w:rsidP="00F12548">
            <w:pPr>
              <w:jc w:val="right"/>
              <w:rPr>
                <w:rFonts w:ascii="Calibri" w:eastAsia="Times New Roman" w:hAnsi="Calibri" w:cs="Times New Roman"/>
                <w:color w:val="000000"/>
                <w:sz w:val="20"/>
                <w:szCs w:val="20"/>
                <w:lang w:val="pt-PT" w:bidi="ar-SA"/>
              </w:rPr>
            </w:pPr>
            <w:r>
              <w:rPr>
                <w:rFonts w:ascii="Calibri" w:eastAsia="Times New Roman" w:hAnsi="Calibri" w:cs="Times New Roman"/>
                <w:color w:val="000000"/>
                <w:sz w:val="20"/>
                <w:szCs w:val="20"/>
                <w:lang w:val="pt-PT" w:bidi="ar-SA"/>
              </w:rPr>
              <w:t>46</w:t>
            </w:r>
          </w:p>
        </w:tc>
      </w:tr>
      <w:tr w:rsidR="00194CEA" w:rsidRPr="00067C17" w:rsidTr="00B92B66">
        <w:trPr>
          <w:cnfStyle w:val="000000100000"/>
          <w:trHeight w:val="276"/>
        </w:trPr>
        <w:tc>
          <w:tcPr>
            <w:tcW w:w="2951" w:type="pct"/>
            <w:hideMark/>
          </w:tcPr>
          <w:p w:rsidR="00194CEA" w:rsidRPr="00067C17" w:rsidRDefault="00194CEA" w:rsidP="00F12548">
            <w:pPr>
              <w:ind w:firstLineChars="200" w:firstLine="400"/>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Tamanho da população HSH (Assumindo 1% é HSH)</w:t>
            </w:r>
          </w:p>
        </w:tc>
        <w:tc>
          <w:tcPr>
            <w:tcW w:w="1104" w:type="pct"/>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458</w:t>
            </w:r>
          </w:p>
        </w:tc>
        <w:tc>
          <w:tcPr>
            <w:tcW w:w="945" w:type="pct"/>
            <w:noWrap/>
            <w:hideMark/>
          </w:tcPr>
          <w:p w:rsidR="00194CEA" w:rsidRPr="00067C17" w:rsidRDefault="00194CEA" w:rsidP="00F12548">
            <w:pPr>
              <w:jc w:val="right"/>
              <w:rPr>
                <w:rFonts w:ascii="Calibri" w:eastAsia="Times New Roman" w:hAnsi="Calibri" w:cs="Times New Roman"/>
                <w:color w:val="000000"/>
                <w:sz w:val="20"/>
                <w:szCs w:val="20"/>
                <w:lang w:val="pt-PT" w:bidi="ar-SA"/>
              </w:rPr>
            </w:pPr>
            <w:r>
              <w:rPr>
                <w:rFonts w:ascii="Calibri" w:eastAsia="Times New Roman" w:hAnsi="Calibri" w:cs="Times New Roman"/>
                <w:color w:val="000000"/>
                <w:sz w:val="20"/>
                <w:szCs w:val="20"/>
                <w:lang w:val="pt-PT" w:bidi="ar-SA"/>
              </w:rPr>
              <w:t>23</w:t>
            </w:r>
          </w:p>
        </w:tc>
      </w:tr>
      <w:tr w:rsidR="00194CEA" w:rsidRPr="00067C17" w:rsidTr="00B92B66">
        <w:trPr>
          <w:trHeight w:val="276"/>
        </w:trPr>
        <w:tc>
          <w:tcPr>
            <w:tcW w:w="2951" w:type="pct"/>
            <w:shd w:val="clear" w:color="auto" w:fill="DADAE9" w:themeFill="accent1" w:themeFillTint="33"/>
            <w:noWrap/>
            <w:hideMark/>
          </w:tcPr>
          <w:p w:rsidR="00194CEA" w:rsidRPr="00067C17" w:rsidRDefault="00194CEA" w:rsidP="00F12548">
            <w:pP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 xml:space="preserve">População Feminina de </w:t>
            </w:r>
            <w:r>
              <w:rPr>
                <w:rFonts w:ascii="Calibri" w:eastAsia="Times New Roman" w:hAnsi="Calibri" w:cs="Times New Roman"/>
                <w:color w:val="000000"/>
                <w:sz w:val="20"/>
                <w:szCs w:val="20"/>
                <w:lang w:val="pt-PT" w:bidi="ar-SA"/>
              </w:rPr>
              <w:t>STP</w:t>
            </w:r>
            <w:r w:rsidRPr="00777B4F">
              <w:rPr>
                <w:rFonts w:ascii="Calibri" w:eastAsia="Times New Roman" w:hAnsi="Calibri" w:cs="Times New Roman"/>
                <w:color w:val="000000"/>
                <w:sz w:val="20"/>
                <w:szCs w:val="20"/>
                <w:lang w:val="pt-PT" w:bidi="ar-SA"/>
              </w:rPr>
              <w:t xml:space="preserve"> 2012 (15-64 anos)</w:t>
            </w:r>
          </w:p>
        </w:tc>
        <w:tc>
          <w:tcPr>
            <w:tcW w:w="1104" w:type="pct"/>
            <w:shd w:val="clear" w:color="auto" w:fill="DADAE9" w:themeFill="accent1" w:themeFillTint="33"/>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48939</w:t>
            </w:r>
          </w:p>
        </w:tc>
        <w:tc>
          <w:tcPr>
            <w:tcW w:w="945" w:type="pct"/>
            <w:shd w:val="clear" w:color="auto" w:fill="DADAE9" w:themeFill="accent1" w:themeFillTint="33"/>
            <w:hideMark/>
          </w:tcPr>
          <w:p w:rsidR="00194CEA" w:rsidRPr="00067C17" w:rsidRDefault="00194CEA" w:rsidP="00F12548">
            <w:pPr>
              <w:rPr>
                <w:rFonts w:ascii="Calibri" w:eastAsia="Times New Roman" w:hAnsi="Calibri" w:cs="Times New Roman"/>
                <w:b/>
                <w:bCs/>
                <w:color w:val="000000"/>
                <w:sz w:val="20"/>
                <w:szCs w:val="20"/>
                <w:lang w:val="pt-PT" w:bidi="ar-SA"/>
              </w:rPr>
            </w:pPr>
            <w:r w:rsidRPr="00777B4F">
              <w:rPr>
                <w:rFonts w:ascii="Calibri" w:eastAsia="Times New Roman" w:hAnsi="Calibri" w:cs="Times New Roman"/>
                <w:b/>
                <w:bCs/>
                <w:color w:val="000000"/>
                <w:sz w:val="20"/>
                <w:szCs w:val="20"/>
                <w:lang w:val="pt-PT" w:bidi="ar-SA"/>
              </w:rPr>
              <w:t> </w:t>
            </w:r>
          </w:p>
        </w:tc>
      </w:tr>
      <w:tr w:rsidR="00194CEA" w:rsidRPr="00067C17" w:rsidTr="00B92B66">
        <w:trPr>
          <w:cnfStyle w:val="000000100000"/>
          <w:trHeight w:val="276"/>
        </w:trPr>
        <w:tc>
          <w:tcPr>
            <w:tcW w:w="2951" w:type="pct"/>
            <w:hideMark/>
          </w:tcPr>
          <w:p w:rsidR="00194CEA" w:rsidRPr="00067C17" w:rsidRDefault="00194CEA" w:rsidP="00F12548">
            <w:pPr>
              <w:ind w:firstLineChars="200" w:firstLine="400"/>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Tamanho da população PS (Assumindo 3% é PS)</w:t>
            </w:r>
          </w:p>
        </w:tc>
        <w:tc>
          <w:tcPr>
            <w:tcW w:w="1104" w:type="pct"/>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1468</w:t>
            </w:r>
          </w:p>
        </w:tc>
        <w:tc>
          <w:tcPr>
            <w:tcW w:w="945" w:type="pct"/>
            <w:noWrap/>
            <w:hideMark/>
          </w:tcPr>
          <w:p w:rsidR="00194CEA" w:rsidRPr="00067C17" w:rsidRDefault="00194CEA" w:rsidP="00F12548">
            <w:pPr>
              <w:jc w:val="right"/>
              <w:rPr>
                <w:rFonts w:ascii="Calibri" w:eastAsia="Times New Roman" w:hAnsi="Calibri" w:cs="Times New Roman"/>
                <w:color w:val="000000"/>
                <w:sz w:val="20"/>
                <w:szCs w:val="20"/>
                <w:lang w:val="pt-PT" w:bidi="ar-SA"/>
              </w:rPr>
            </w:pPr>
            <w:r>
              <w:rPr>
                <w:rFonts w:ascii="Calibri" w:eastAsia="Times New Roman" w:hAnsi="Calibri" w:cs="Times New Roman"/>
                <w:color w:val="000000"/>
                <w:sz w:val="20"/>
                <w:szCs w:val="20"/>
                <w:lang w:val="pt-PT" w:bidi="ar-SA"/>
              </w:rPr>
              <w:t>73</w:t>
            </w:r>
          </w:p>
        </w:tc>
      </w:tr>
      <w:tr w:rsidR="00194CEA" w:rsidRPr="00067C17" w:rsidTr="00B92B66">
        <w:trPr>
          <w:trHeight w:val="276"/>
        </w:trPr>
        <w:tc>
          <w:tcPr>
            <w:tcW w:w="2951" w:type="pct"/>
            <w:hideMark/>
          </w:tcPr>
          <w:p w:rsidR="00194CEA" w:rsidRPr="00067C17" w:rsidRDefault="00194CEA" w:rsidP="00F12548">
            <w:pPr>
              <w:ind w:firstLineChars="200" w:firstLine="400"/>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Tamanho da população PS (Assumindo 2% é PS)</w:t>
            </w:r>
          </w:p>
        </w:tc>
        <w:tc>
          <w:tcPr>
            <w:tcW w:w="1104" w:type="pct"/>
            <w:noWrap/>
            <w:hideMark/>
          </w:tcPr>
          <w:p w:rsidR="00194CEA" w:rsidRPr="00067C17" w:rsidRDefault="00194CEA" w:rsidP="00F12548">
            <w:pPr>
              <w:jc w:val="center"/>
              <w:rPr>
                <w:rFonts w:ascii="Calibri" w:eastAsia="Times New Roman" w:hAnsi="Calibri" w:cs="Times New Roman"/>
                <w:color w:val="000000"/>
                <w:sz w:val="20"/>
                <w:szCs w:val="20"/>
                <w:lang w:val="pt-PT" w:bidi="ar-SA"/>
              </w:rPr>
            </w:pPr>
            <w:r w:rsidRPr="00777B4F">
              <w:rPr>
                <w:rFonts w:ascii="Calibri" w:eastAsia="Times New Roman" w:hAnsi="Calibri" w:cs="Times New Roman"/>
                <w:color w:val="000000"/>
                <w:sz w:val="20"/>
                <w:szCs w:val="20"/>
                <w:lang w:val="pt-PT" w:bidi="ar-SA"/>
              </w:rPr>
              <w:t>979</w:t>
            </w:r>
          </w:p>
        </w:tc>
        <w:tc>
          <w:tcPr>
            <w:tcW w:w="945" w:type="pct"/>
            <w:noWrap/>
            <w:hideMark/>
          </w:tcPr>
          <w:p w:rsidR="00194CEA" w:rsidRPr="00067C17" w:rsidRDefault="00194CEA" w:rsidP="00F12548">
            <w:pPr>
              <w:jc w:val="right"/>
              <w:rPr>
                <w:rFonts w:ascii="Calibri" w:eastAsia="Times New Roman" w:hAnsi="Calibri" w:cs="Times New Roman"/>
                <w:color w:val="000000"/>
                <w:sz w:val="20"/>
                <w:szCs w:val="20"/>
                <w:lang w:val="pt-PT" w:bidi="ar-SA"/>
              </w:rPr>
            </w:pPr>
            <w:r>
              <w:rPr>
                <w:rFonts w:ascii="Calibri" w:eastAsia="Times New Roman" w:hAnsi="Calibri" w:cs="Times New Roman"/>
                <w:color w:val="000000"/>
                <w:sz w:val="20"/>
                <w:szCs w:val="20"/>
                <w:lang w:val="pt-PT" w:bidi="ar-SA"/>
              </w:rPr>
              <w:t>49</w:t>
            </w:r>
          </w:p>
        </w:tc>
      </w:tr>
    </w:tbl>
    <w:p w:rsidR="00194CEA" w:rsidRDefault="00194CEA" w:rsidP="00194CEA">
      <w:pPr>
        <w:spacing w:after="0"/>
        <w:rPr>
          <w:lang w:val="pt-PT"/>
        </w:rPr>
      </w:pPr>
    </w:p>
    <w:p w:rsidR="00324648" w:rsidRDefault="00E0550E" w:rsidP="00536DB1">
      <w:pPr>
        <w:pStyle w:val="Heading3"/>
      </w:pPr>
      <w:r>
        <w:t xml:space="preserve">Tamanho da amostra: </w:t>
      </w:r>
      <w:r w:rsidR="009261D3">
        <w:t>CPN, M e R</w:t>
      </w:r>
    </w:p>
    <w:p w:rsidR="00194CEA" w:rsidRDefault="00FE3B4E" w:rsidP="00E0550E">
      <w:pPr>
        <w:spacing w:after="0"/>
        <w:jc w:val="both"/>
        <w:rPr>
          <w:lang w:val="pt-PT"/>
        </w:rPr>
      </w:pPr>
      <w:r w:rsidRPr="00FE3B4E">
        <w:rPr>
          <w:lang w:val="pt-PT"/>
        </w:rPr>
        <w:t xml:space="preserve">Nas </w:t>
      </w:r>
      <w:r w:rsidR="009261D3" w:rsidRPr="009261D3">
        <w:rPr>
          <w:lang w:val="pt-PT"/>
        </w:rPr>
        <w:t>populações</w:t>
      </w:r>
      <w:r w:rsidRPr="00FE3B4E">
        <w:rPr>
          <w:lang w:val="pt-PT"/>
        </w:rPr>
        <w:t xml:space="preserve"> CPN, </w:t>
      </w:r>
      <w:r w:rsidR="009261D3">
        <w:rPr>
          <w:lang w:val="pt-PT"/>
        </w:rPr>
        <w:t xml:space="preserve">M e R </w:t>
      </w:r>
      <w:r w:rsidR="002F5DE0">
        <w:rPr>
          <w:lang w:val="pt-PT"/>
        </w:rPr>
        <w:t>as estimativas do tamanho da</w:t>
      </w:r>
      <w:r w:rsidR="009261D3">
        <w:rPr>
          <w:lang w:val="pt-PT"/>
        </w:rPr>
        <w:t xml:space="preserve"> amostra convencionais não se aplicam devido ao facto que estaremos a capturar todos os membros da população num período definido. </w:t>
      </w:r>
      <w:r w:rsidR="002F5DE0">
        <w:rPr>
          <w:lang w:val="pt-PT"/>
        </w:rPr>
        <w:t>Apesar disto,</w:t>
      </w:r>
      <w:r w:rsidR="009261D3">
        <w:rPr>
          <w:lang w:val="pt-PT"/>
        </w:rPr>
        <w:t xml:space="preserve"> com base no tamanho da amostra esperada </w:t>
      </w:r>
      <w:r w:rsidR="00B074C8">
        <w:rPr>
          <w:lang w:val="pt-PT"/>
        </w:rPr>
        <w:t>pode-</w:t>
      </w:r>
      <w:r w:rsidR="009261D3">
        <w:rPr>
          <w:lang w:val="pt-PT"/>
        </w:rPr>
        <w:t xml:space="preserve">se </w:t>
      </w:r>
      <w:r w:rsidR="00B074C8">
        <w:rPr>
          <w:lang w:val="pt-PT"/>
        </w:rPr>
        <w:t xml:space="preserve">verificar que o poder </w:t>
      </w:r>
      <w:r w:rsidR="002F5DE0">
        <w:rPr>
          <w:lang w:val="pt-PT"/>
        </w:rPr>
        <w:t>estatístico</w:t>
      </w:r>
      <w:r w:rsidR="009261D3">
        <w:rPr>
          <w:lang w:val="pt-PT"/>
        </w:rPr>
        <w:t xml:space="preserve"> </w:t>
      </w:r>
      <w:r w:rsidR="00B074C8">
        <w:rPr>
          <w:lang w:val="pt-PT"/>
        </w:rPr>
        <w:t xml:space="preserve">será </w:t>
      </w:r>
      <w:r w:rsidR="009261D3">
        <w:rPr>
          <w:lang w:val="pt-PT"/>
        </w:rPr>
        <w:t xml:space="preserve">suficiente </w:t>
      </w:r>
      <w:r w:rsidR="002F5DE0">
        <w:rPr>
          <w:lang w:val="pt-PT"/>
        </w:rPr>
        <w:t xml:space="preserve">alto </w:t>
      </w:r>
      <w:r w:rsidR="00B074C8">
        <w:rPr>
          <w:lang w:val="pt-PT"/>
        </w:rPr>
        <w:t>para dete</w:t>
      </w:r>
      <w:r w:rsidR="009261D3">
        <w:rPr>
          <w:lang w:val="pt-PT"/>
        </w:rPr>
        <w:t xml:space="preserve">tar uma diferença de prevalência de VIH ou em comportamentos de risco entre duas rondas do </w:t>
      </w:r>
      <w:r w:rsidR="002F5DE0">
        <w:rPr>
          <w:lang w:val="pt-PT"/>
        </w:rPr>
        <w:t>inquérito.</w:t>
      </w:r>
    </w:p>
    <w:p w:rsidR="00194CEA" w:rsidRDefault="00194CEA" w:rsidP="00E0550E">
      <w:pPr>
        <w:spacing w:after="0"/>
        <w:jc w:val="both"/>
        <w:rPr>
          <w:lang w:val="pt-PT"/>
        </w:rPr>
      </w:pPr>
    </w:p>
    <w:p w:rsidR="00194CEA" w:rsidRPr="00194CEA" w:rsidRDefault="00194CEA" w:rsidP="00E0550E">
      <w:pPr>
        <w:spacing w:after="0"/>
        <w:jc w:val="both"/>
        <w:rPr>
          <w:lang w:val="pt-PT"/>
        </w:rPr>
      </w:pPr>
      <w:r>
        <w:rPr>
          <w:lang w:val="pt-PT"/>
        </w:rPr>
        <w:t xml:space="preserve">O tamanho de amostra para reclusos nem para os militares não será alto suficiente para poder </w:t>
      </w:r>
      <w:proofErr w:type="spellStart"/>
      <w:r>
        <w:rPr>
          <w:lang w:val="pt-PT"/>
        </w:rPr>
        <w:t>detectar</w:t>
      </w:r>
      <w:proofErr w:type="spellEnd"/>
      <w:r>
        <w:rPr>
          <w:lang w:val="pt-PT"/>
        </w:rPr>
        <w:t xml:space="preserve"> diferenças significativas de na prevalência de VIH de um ano para outro, mas o tamanho de amostra esperado para reclusos de 200 e de 700 (350 NE e 350 PA) será alto suficiente para detecta diferenças significativas em comportamentos, aplicando a mesma formula usada para as populações de HSH, PS e MT acimas mencionadas. </w:t>
      </w:r>
    </w:p>
    <w:p w:rsidR="00194CEA" w:rsidRDefault="00194CEA" w:rsidP="00E0550E">
      <w:pPr>
        <w:spacing w:after="0"/>
        <w:jc w:val="both"/>
        <w:rPr>
          <w:lang w:val="pt-PT"/>
        </w:rPr>
      </w:pPr>
      <w:r>
        <w:rPr>
          <w:lang w:val="pt-PT"/>
        </w:rPr>
        <w:t xml:space="preserve"> </w:t>
      </w:r>
    </w:p>
    <w:p w:rsidR="00324648" w:rsidRPr="00E0550E" w:rsidRDefault="00194CEA" w:rsidP="00E0550E">
      <w:pPr>
        <w:spacing w:after="0"/>
        <w:jc w:val="both"/>
        <w:rPr>
          <w:lang w:val="pt-PT"/>
        </w:rPr>
      </w:pPr>
      <w:r>
        <w:rPr>
          <w:lang w:val="pt-PT"/>
        </w:rPr>
        <w:t>Para as mulheres gravidas na CPN, u</w:t>
      </w:r>
      <w:r w:rsidR="00FE3B4E" w:rsidRPr="00E0550E">
        <w:rPr>
          <w:lang w:val="pt-PT"/>
        </w:rPr>
        <w:t xml:space="preserve">sando a tabela do intervalo de confiança de 95% com base na prevalência observada e do tamanho da amostra observada </w:t>
      </w:r>
      <w:r>
        <w:rPr>
          <w:lang w:val="pt-PT"/>
        </w:rPr>
        <w:t>(</w:t>
      </w:r>
      <w:proofErr w:type="spellStart"/>
      <w:r w:rsidR="00FE3B4E" w:rsidRPr="00E0550E">
        <w:rPr>
          <w:lang w:val="pt-PT"/>
        </w:rPr>
        <w:t>Fle</w:t>
      </w:r>
      <w:r w:rsidR="009261D3" w:rsidRPr="00E0550E">
        <w:rPr>
          <w:lang w:val="pt-PT"/>
        </w:rPr>
        <w:t>i</w:t>
      </w:r>
      <w:r w:rsidR="00FE3B4E" w:rsidRPr="00E0550E">
        <w:rPr>
          <w:lang w:val="pt-PT"/>
        </w:rPr>
        <w:t>ss</w:t>
      </w:r>
      <w:proofErr w:type="spellEnd"/>
      <w:r w:rsidR="00FE3B4E" w:rsidRPr="00E0550E">
        <w:rPr>
          <w:lang w:val="pt-PT"/>
        </w:rPr>
        <w:t xml:space="preserve">, 1981; </w:t>
      </w:r>
      <w:proofErr w:type="spellStart"/>
      <w:r w:rsidR="00FE3B4E" w:rsidRPr="00E0550E">
        <w:rPr>
          <w:lang w:val="pt-PT"/>
        </w:rPr>
        <w:t>Snedecor</w:t>
      </w:r>
      <w:proofErr w:type="spellEnd"/>
      <w:r w:rsidR="00FE3B4E" w:rsidRPr="00E0550E">
        <w:rPr>
          <w:lang w:val="pt-PT"/>
        </w:rPr>
        <w:t xml:space="preserve"> e </w:t>
      </w:r>
      <w:proofErr w:type="spellStart"/>
      <w:r w:rsidR="00FE3B4E" w:rsidRPr="00E0550E">
        <w:rPr>
          <w:lang w:val="pt-PT"/>
        </w:rPr>
        <w:t>Cochran</w:t>
      </w:r>
      <w:proofErr w:type="spellEnd"/>
      <w:r w:rsidR="00FE3B4E" w:rsidRPr="00E0550E">
        <w:rPr>
          <w:lang w:val="pt-PT"/>
        </w:rPr>
        <w:t>, 1987) e com base numa prevalência estimada de 2% e um intervalo de confiança de 0-7%, prevemos um tamanho de amostra de 100 participantes por sítio sentinela da CPN.</w:t>
      </w:r>
      <w:r>
        <w:rPr>
          <w:lang w:val="pt-PT"/>
        </w:rPr>
        <w:t xml:space="preserve"> </w:t>
      </w:r>
    </w:p>
    <w:p w:rsidR="00324648" w:rsidRDefault="00FE3B4E">
      <w:pPr>
        <w:pStyle w:val="Heading1"/>
      </w:pPr>
      <w:bookmarkStart w:id="17" w:name="_Toc403736874"/>
      <w:r w:rsidRPr="00FE3B4E">
        <w:lastRenderedPageBreak/>
        <w:t>PROCEDIMENTOS OPERACIONAIS</w:t>
      </w:r>
      <w:bookmarkEnd w:id="17"/>
    </w:p>
    <w:p w:rsidR="00324648" w:rsidRDefault="00E03BF3">
      <w:pPr>
        <w:pStyle w:val="Heading2"/>
      </w:pPr>
      <w:bookmarkStart w:id="18" w:name="_Toc403736875"/>
      <w:r>
        <w:t>Resumo dos procedimentos no local do inquérito</w:t>
      </w:r>
      <w:bookmarkEnd w:id="18"/>
    </w:p>
    <w:p w:rsidR="00324648" w:rsidRDefault="00E03BF3" w:rsidP="00536DB1">
      <w:pPr>
        <w:pStyle w:val="Heading3"/>
      </w:pPr>
      <w:r>
        <w:t>Resumo dos procedimentos usando amostragem nos sítios (CPN, MIL e R)</w:t>
      </w:r>
    </w:p>
    <w:p w:rsidR="00E325BF" w:rsidRPr="00E325BF" w:rsidRDefault="00E325BF" w:rsidP="00E325BF">
      <w:pPr>
        <w:pStyle w:val="Heading4"/>
        <w:numPr>
          <w:ilvl w:val="0"/>
          <w:numId w:val="0"/>
        </w:numPr>
        <w:ind w:left="864" w:hanging="864"/>
        <w:rPr>
          <w:lang w:val="pt-PT"/>
        </w:rPr>
      </w:pPr>
      <w:r>
        <w:rPr>
          <w:lang w:val="pt-PT"/>
        </w:rPr>
        <w:t xml:space="preserve">Mulheres na consulta pré-natal </w:t>
      </w:r>
    </w:p>
    <w:p w:rsidR="00E325BF" w:rsidRDefault="00E325BF" w:rsidP="00B92B66">
      <w:pPr>
        <w:pStyle w:val="ListParagraph"/>
        <w:numPr>
          <w:ilvl w:val="0"/>
          <w:numId w:val="90"/>
        </w:numPr>
        <w:jc w:val="both"/>
        <w:rPr>
          <w:lang w:val="pt-PT"/>
        </w:rPr>
      </w:pPr>
      <w:r>
        <w:rPr>
          <w:lang w:val="pt-PT"/>
        </w:rPr>
        <w:t xml:space="preserve">Durante o cuidado de rotina na consulta pré-natal, a enfermeira explica que esta a ser feita a serovigilância de VIH e pedi consentimento para preparar uma amostra de sangue para testagem no laboratório de referência. </w:t>
      </w:r>
    </w:p>
    <w:p w:rsidR="00E325BF" w:rsidRDefault="00E325BF" w:rsidP="00B92B66">
      <w:pPr>
        <w:pStyle w:val="ListParagraph"/>
        <w:numPr>
          <w:ilvl w:val="0"/>
          <w:numId w:val="90"/>
        </w:numPr>
        <w:jc w:val="both"/>
        <w:rPr>
          <w:lang w:val="pt-PT"/>
        </w:rPr>
      </w:pPr>
      <w:r>
        <w:rPr>
          <w:lang w:val="pt-PT"/>
        </w:rPr>
        <w:t>A enfermeira</w:t>
      </w:r>
      <w:r w:rsidRPr="00726683">
        <w:rPr>
          <w:lang w:val="pt-PT"/>
        </w:rPr>
        <w:t xml:space="preserve"> preench</w:t>
      </w:r>
      <w:r>
        <w:rPr>
          <w:lang w:val="pt-PT"/>
        </w:rPr>
        <w:t xml:space="preserve">e </w:t>
      </w:r>
      <w:r w:rsidRPr="00726683">
        <w:rPr>
          <w:lang w:val="pt-PT"/>
        </w:rPr>
        <w:t>os dados sociodemográficos</w:t>
      </w:r>
      <w:r>
        <w:rPr>
          <w:lang w:val="pt-PT"/>
        </w:rPr>
        <w:t xml:space="preserve"> </w:t>
      </w:r>
    </w:p>
    <w:p w:rsidR="00E325BF" w:rsidRDefault="00E325BF" w:rsidP="00B92B66">
      <w:pPr>
        <w:pStyle w:val="ListParagraph"/>
        <w:numPr>
          <w:ilvl w:val="0"/>
          <w:numId w:val="90"/>
        </w:numPr>
        <w:jc w:val="both"/>
        <w:rPr>
          <w:lang w:val="pt-PT"/>
        </w:rPr>
      </w:pPr>
      <w:r>
        <w:rPr>
          <w:lang w:val="pt-PT"/>
        </w:rPr>
        <w:t>A enfermeira efetua a testagem de VIH e da sífilis de rotina e preenche os dados na ficha de resultado da serovigilância</w:t>
      </w:r>
    </w:p>
    <w:p w:rsidR="00E325BF" w:rsidRPr="00726683" w:rsidRDefault="00E325BF" w:rsidP="00B92B66">
      <w:pPr>
        <w:pStyle w:val="ListParagraph"/>
        <w:numPr>
          <w:ilvl w:val="1"/>
          <w:numId w:val="90"/>
        </w:numPr>
        <w:jc w:val="both"/>
        <w:rPr>
          <w:lang w:val="pt-PT"/>
        </w:rPr>
      </w:pPr>
      <w:r>
        <w:rPr>
          <w:lang w:val="pt-PT"/>
        </w:rPr>
        <w:t>Seguindo todos os procedimentos de rotina usados em caso de resultados positivos</w:t>
      </w:r>
    </w:p>
    <w:p w:rsidR="00726683" w:rsidRDefault="00E325BF" w:rsidP="00B92B66">
      <w:pPr>
        <w:pStyle w:val="ListParagraph"/>
        <w:numPr>
          <w:ilvl w:val="0"/>
          <w:numId w:val="90"/>
        </w:numPr>
        <w:jc w:val="both"/>
        <w:rPr>
          <w:lang w:val="pt-PT"/>
        </w:rPr>
      </w:pPr>
      <w:r>
        <w:rPr>
          <w:lang w:val="pt-PT"/>
        </w:rPr>
        <w:t xml:space="preserve">Mediante consentimento, a enfermeira </w:t>
      </w:r>
      <w:r w:rsidRPr="00726683">
        <w:rPr>
          <w:lang w:val="pt-PT"/>
        </w:rPr>
        <w:t>prepara uma amostra de sangue para testagem no laboratório de referência.</w:t>
      </w:r>
      <w:r>
        <w:rPr>
          <w:lang w:val="pt-PT"/>
        </w:rPr>
        <w:t xml:space="preserve"> </w:t>
      </w:r>
    </w:p>
    <w:p w:rsidR="00B92B66" w:rsidRPr="00E325BF" w:rsidRDefault="00B92B66" w:rsidP="00B92B66">
      <w:pPr>
        <w:pStyle w:val="Heading4"/>
        <w:numPr>
          <w:ilvl w:val="0"/>
          <w:numId w:val="0"/>
        </w:numPr>
        <w:ind w:left="864" w:hanging="864"/>
        <w:jc w:val="both"/>
        <w:rPr>
          <w:lang w:val="pt-PT"/>
        </w:rPr>
      </w:pPr>
      <w:r>
        <w:rPr>
          <w:lang w:val="pt-PT"/>
        </w:rPr>
        <w:t>Militares</w:t>
      </w:r>
    </w:p>
    <w:p w:rsidR="00B92B66" w:rsidRDefault="00B92B66" w:rsidP="00B92B66">
      <w:pPr>
        <w:pStyle w:val="ListParagraph"/>
        <w:numPr>
          <w:ilvl w:val="0"/>
          <w:numId w:val="91"/>
        </w:numPr>
        <w:jc w:val="both"/>
        <w:rPr>
          <w:lang w:val="pt-PT"/>
        </w:rPr>
      </w:pPr>
      <w:r>
        <w:rPr>
          <w:lang w:val="pt-PT"/>
        </w:rPr>
        <w:t xml:space="preserve">Durante a inspeção de rotina será feita a sensibilização </w:t>
      </w:r>
    </w:p>
    <w:p w:rsidR="00B92B66" w:rsidRDefault="00B92B66" w:rsidP="00B92B66">
      <w:pPr>
        <w:pStyle w:val="ListParagraph"/>
        <w:numPr>
          <w:ilvl w:val="0"/>
          <w:numId w:val="91"/>
        </w:numPr>
        <w:jc w:val="both"/>
        <w:rPr>
          <w:lang w:val="pt-PT"/>
        </w:rPr>
      </w:pPr>
      <w:r>
        <w:rPr>
          <w:lang w:val="pt-PT"/>
        </w:rPr>
        <w:t>De c</w:t>
      </w:r>
      <w:r w:rsidRPr="00726683">
        <w:rPr>
          <w:lang w:val="pt-PT"/>
        </w:rPr>
        <w:t>ada individuo</w:t>
      </w:r>
      <w:r>
        <w:rPr>
          <w:lang w:val="pt-PT"/>
        </w:rPr>
        <w:t xml:space="preserve"> de forma individual</w:t>
      </w:r>
      <w:r w:rsidRPr="00726683">
        <w:rPr>
          <w:lang w:val="pt-PT"/>
        </w:rPr>
        <w:t xml:space="preserve"> </w:t>
      </w:r>
      <w:r>
        <w:rPr>
          <w:lang w:val="pt-PT"/>
        </w:rPr>
        <w:t xml:space="preserve">é pedido o </w:t>
      </w:r>
      <w:r w:rsidRPr="00726683">
        <w:rPr>
          <w:lang w:val="pt-PT"/>
        </w:rPr>
        <w:t xml:space="preserve">consentimento </w:t>
      </w:r>
      <w:r>
        <w:rPr>
          <w:lang w:val="pt-PT"/>
        </w:rPr>
        <w:t xml:space="preserve">informado </w:t>
      </w:r>
      <w:r w:rsidRPr="00726683">
        <w:rPr>
          <w:lang w:val="pt-PT"/>
        </w:rPr>
        <w:t xml:space="preserve">para participar no inquérito. </w:t>
      </w:r>
    </w:p>
    <w:p w:rsidR="00B92B66" w:rsidRPr="00726683" w:rsidRDefault="00B92B66" w:rsidP="00B92B66">
      <w:pPr>
        <w:pStyle w:val="ListParagraph"/>
        <w:numPr>
          <w:ilvl w:val="0"/>
          <w:numId w:val="91"/>
        </w:numPr>
        <w:jc w:val="both"/>
        <w:rPr>
          <w:lang w:val="pt-PT"/>
        </w:rPr>
      </w:pPr>
      <w:r>
        <w:rPr>
          <w:lang w:val="pt-PT"/>
        </w:rPr>
        <w:t>Mediante consentimento</w:t>
      </w:r>
      <w:r w:rsidRPr="00726683">
        <w:rPr>
          <w:lang w:val="pt-PT"/>
        </w:rPr>
        <w:t xml:space="preserve"> é feito o preenchimento dos dados sociodemográficos e comportamentais de forma confidencial.</w:t>
      </w:r>
    </w:p>
    <w:p w:rsidR="00B92B66" w:rsidRPr="00726683" w:rsidRDefault="00B92B66" w:rsidP="00B92B66">
      <w:pPr>
        <w:pStyle w:val="ListParagraph"/>
        <w:numPr>
          <w:ilvl w:val="0"/>
          <w:numId w:val="91"/>
        </w:numPr>
        <w:jc w:val="both"/>
        <w:rPr>
          <w:lang w:val="pt-PT"/>
        </w:rPr>
      </w:pPr>
      <w:r>
        <w:rPr>
          <w:lang w:val="pt-PT"/>
        </w:rPr>
        <w:t xml:space="preserve">Mediante consentimento </w:t>
      </w:r>
      <w:r w:rsidRPr="00726683">
        <w:rPr>
          <w:lang w:val="pt-PT"/>
        </w:rPr>
        <w:t>é feito a colheita de sangue para preparar uma amostra de sangue para testagem no laboratório de referência.</w:t>
      </w:r>
    </w:p>
    <w:p w:rsidR="00B92B66" w:rsidRPr="00B92B66" w:rsidRDefault="00B92B66" w:rsidP="00B92B66">
      <w:pPr>
        <w:pStyle w:val="ListParagraph"/>
        <w:numPr>
          <w:ilvl w:val="1"/>
          <w:numId w:val="91"/>
        </w:numPr>
        <w:jc w:val="both"/>
        <w:rPr>
          <w:lang w:val="pt-PT"/>
        </w:rPr>
      </w:pPr>
      <w:r>
        <w:rPr>
          <w:lang w:val="pt-PT"/>
        </w:rPr>
        <w:t>Caso qualquer amostra tenha resultado positivo os recrutas serão chamados de forma confidencial e individual para seguimento e tratamento na enfermaria do quartel.</w:t>
      </w:r>
    </w:p>
    <w:p w:rsidR="00726683" w:rsidRDefault="00E325BF" w:rsidP="00B92B66">
      <w:pPr>
        <w:pStyle w:val="Heading4"/>
        <w:numPr>
          <w:ilvl w:val="0"/>
          <w:numId w:val="0"/>
        </w:numPr>
        <w:ind w:left="864" w:hanging="864"/>
        <w:jc w:val="both"/>
        <w:rPr>
          <w:lang w:val="pt-PT"/>
        </w:rPr>
      </w:pPr>
      <w:r>
        <w:rPr>
          <w:lang w:val="pt-PT"/>
        </w:rPr>
        <w:t>R</w:t>
      </w:r>
      <w:r w:rsidR="00726683">
        <w:rPr>
          <w:lang w:val="pt-PT"/>
        </w:rPr>
        <w:t>eclusos</w:t>
      </w:r>
    </w:p>
    <w:p w:rsidR="00726683" w:rsidRPr="00726683" w:rsidRDefault="00726683" w:rsidP="00B92B66">
      <w:pPr>
        <w:pStyle w:val="ListParagraph"/>
        <w:numPr>
          <w:ilvl w:val="0"/>
          <w:numId w:val="92"/>
        </w:numPr>
        <w:jc w:val="both"/>
        <w:rPr>
          <w:lang w:val="pt-PT"/>
        </w:rPr>
      </w:pPr>
      <w:r w:rsidRPr="00726683">
        <w:rPr>
          <w:lang w:val="pt-PT"/>
        </w:rPr>
        <w:t xml:space="preserve">A sensibilização é feita com todo grupo alguns dias antes </w:t>
      </w:r>
      <w:r>
        <w:rPr>
          <w:lang w:val="pt-PT"/>
        </w:rPr>
        <w:t>do início d</w:t>
      </w:r>
      <w:r w:rsidRPr="00726683">
        <w:rPr>
          <w:lang w:val="pt-PT"/>
        </w:rPr>
        <w:t xml:space="preserve">as </w:t>
      </w:r>
      <w:proofErr w:type="spellStart"/>
      <w:r w:rsidRPr="00726683">
        <w:rPr>
          <w:lang w:val="pt-PT"/>
        </w:rPr>
        <w:t>actividades</w:t>
      </w:r>
      <w:proofErr w:type="spellEnd"/>
      <w:r w:rsidR="00B92B66">
        <w:rPr>
          <w:lang w:val="pt-PT"/>
        </w:rPr>
        <w:t>.</w:t>
      </w:r>
    </w:p>
    <w:p w:rsidR="00E325BF" w:rsidRDefault="00726683" w:rsidP="00B92B66">
      <w:pPr>
        <w:pStyle w:val="ListParagraph"/>
        <w:numPr>
          <w:ilvl w:val="0"/>
          <w:numId w:val="92"/>
        </w:numPr>
        <w:jc w:val="both"/>
        <w:rPr>
          <w:lang w:val="pt-PT"/>
        </w:rPr>
      </w:pPr>
      <w:r w:rsidRPr="00726683">
        <w:rPr>
          <w:lang w:val="pt-PT"/>
        </w:rPr>
        <w:t xml:space="preserve">Cada individuo é chamado de forma individual </w:t>
      </w:r>
      <w:r w:rsidR="00E325BF">
        <w:rPr>
          <w:lang w:val="pt-PT"/>
        </w:rPr>
        <w:t xml:space="preserve">para a enfermaria aonde recebe informação sobre os procedimentos e é pedido o </w:t>
      </w:r>
      <w:r w:rsidRPr="00726683">
        <w:rPr>
          <w:lang w:val="pt-PT"/>
        </w:rPr>
        <w:t xml:space="preserve">consentimento </w:t>
      </w:r>
      <w:r w:rsidR="00E325BF">
        <w:rPr>
          <w:lang w:val="pt-PT"/>
        </w:rPr>
        <w:t xml:space="preserve">informado </w:t>
      </w:r>
      <w:r w:rsidRPr="00726683">
        <w:rPr>
          <w:lang w:val="pt-PT"/>
        </w:rPr>
        <w:t xml:space="preserve">para participar no inquérito. </w:t>
      </w:r>
    </w:p>
    <w:p w:rsidR="00726683" w:rsidRPr="00726683" w:rsidRDefault="00E325BF" w:rsidP="00B92B66">
      <w:pPr>
        <w:pStyle w:val="ListParagraph"/>
        <w:numPr>
          <w:ilvl w:val="0"/>
          <w:numId w:val="92"/>
        </w:numPr>
        <w:jc w:val="both"/>
        <w:rPr>
          <w:lang w:val="pt-PT"/>
        </w:rPr>
      </w:pPr>
      <w:r>
        <w:rPr>
          <w:lang w:val="pt-PT"/>
        </w:rPr>
        <w:t>Mediante consentimento</w:t>
      </w:r>
      <w:r w:rsidR="00726683" w:rsidRPr="00726683">
        <w:rPr>
          <w:lang w:val="pt-PT"/>
        </w:rPr>
        <w:t xml:space="preserve"> é feito o preenchimento dos dados sociodemográficos e comportamentais de forma confidencial.</w:t>
      </w:r>
    </w:p>
    <w:p w:rsidR="00E03BF3" w:rsidRPr="00726683" w:rsidRDefault="00E325BF" w:rsidP="00B92B66">
      <w:pPr>
        <w:pStyle w:val="ListParagraph"/>
        <w:numPr>
          <w:ilvl w:val="0"/>
          <w:numId w:val="92"/>
        </w:numPr>
        <w:jc w:val="both"/>
        <w:rPr>
          <w:lang w:val="pt-PT"/>
        </w:rPr>
      </w:pPr>
      <w:r>
        <w:rPr>
          <w:lang w:val="pt-PT"/>
        </w:rPr>
        <w:t xml:space="preserve">Mediante consentimento </w:t>
      </w:r>
      <w:r w:rsidR="00726683" w:rsidRPr="00726683">
        <w:rPr>
          <w:lang w:val="pt-PT"/>
        </w:rPr>
        <w:t xml:space="preserve">é feito a colheita de sangue para preparar uma amostra de sangue para testagem no laboratório de </w:t>
      </w:r>
      <w:r w:rsidRPr="00726683">
        <w:rPr>
          <w:lang w:val="pt-PT"/>
        </w:rPr>
        <w:t>referência</w:t>
      </w:r>
      <w:r w:rsidR="00726683" w:rsidRPr="00726683">
        <w:rPr>
          <w:lang w:val="pt-PT"/>
        </w:rPr>
        <w:t>.</w:t>
      </w:r>
    </w:p>
    <w:p w:rsidR="00726683" w:rsidRDefault="00E325BF" w:rsidP="00B92B66">
      <w:pPr>
        <w:pStyle w:val="ListParagraph"/>
        <w:numPr>
          <w:ilvl w:val="0"/>
          <w:numId w:val="92"/>
        </w:numPr>
        <w:jc w:val="both"/>
        <w:rPr>
          <w:lang w:val="pt-PT"/>
        </w:rPr>
      </w:pPr>
      <w:r>
        <w:rPr>
          <w:lang w:val="pt-PT"/>
        </w:rPr>
        <w:t xml:space="preserve">Mediante consentimento </w:t>
      </w:r>
      <w:r w:rsidR="00726683" w:rsidRPr="00726683">
        <w:rPr>
          <w:lang w:val="pt-PT"/>
        </w:rPr>
        <w:t xml:space="preserve">o teste de VIH e/ou da </w:t>
      </w:r>
      <w:r w:rsidRPr="00726683">
        <w:rPr>
          <w:lang w:val="pt-PT"/>
        </w:rPr>
        <w:t>sífilis</w:t>
      </w:r>
      <w:r w:rsidR="00726683" w:rsidRPr="00726683">
        <w:rPr>
          <w:lang w:val="pt-PT"/>
        </w:rPr>
        <w:t xml:space="preserve"> </w:t>
      </w:r>
      <w:r>
        <w:rPr>
          <w:lang w:val="pt-PT"/>
        </w:rPr>
        <w:t>é feito no momento com</w:t>
      </w:r>
      <w:r w:rsidR="00726683" w:rsidRPr="00726683">
        <w:rPr>
          <w:lang w:val="pt-PT"/>
        </w:rPr>
        <w:t xml:space="preserve"> resultados retornados de imediato</w:t>
      </w:r>
      <w:r>
        <w:rPr>
          <w:lang w:val="pt-PT"/>
        </w:rPr>
        <w:t xml:space="preserve"> e incluindo aconselhamento pré e pôs-teste</w:t>
      </w:r>
      <w:r w:rsidR="00726683" w:rsidRPr="00726683">
        <w:rPr>
          <w:lang w:val="pt-PT"/>
        </w:rPr>
        <w:t xml:space="preserve">. </w:t>
      </w:r>
    </w:p>
    <w:p w:rsidR="00E325BF" w:rsidRDefault="00E325BF" w:rsidP="00B92B66">
      <w:pPr>
        <w:pStyle w:val="ListParagraph"/>
        <w:numPr>
          <w:ilvl w:val="1"/>
          <w:numId w:val="92"/>
        </w:numPr>
        <w:jc w:val="both"/>
        <w:rPr>
          <w:lang w:val="pt-PT"/>
        </w:rPr>
      </w:pPr>
      <w:r>
        <w:rPr>
          <w:lang w:val="pt-PT"/>
        </w:rPr>
        <w:t xml:space="preserve">Os participantes com resultados positivos serão seguidos </w:t>
      </w:r>
      <w:r w:rsidR="00B92B66">
        <w:rPr>
          <w:lang w:val="pt-PT"/>
        </w:rPr>
        <w:t xml:space="preserve">e tratados </w:t>
      </w:r>
      <w:r>
        <w:rPr>
          <w:lang w:val="pt-PT"/>
        </w:rPr>
        <w:t xml:space="preserve">na própria enfermaria  </w:t>
      </w:r>
    </w:p>
    <w:p w:rsidR="00E03BF3" w:rsidRPr="00B92B66" w:rsidRDefault="00E325BF" w:rsidP="00B92B66">
      <w:pPr>
        <w:pStyle w:val="ListParagraph"/>
        <w:numPr>
          <w:ilvl w:val="0"/>
          <w:numId w:val="92"/>
        </w:numPr>
        <w:jc w:val="both"/>
        <w:rPr>
          <w:lang w:val="pt-PT"/>
        </w:rPr>
      </w:pPr>
      <w:r>
        <w:rPr>
          <w:lang w:val="pt-PT"/>
        </w:rPr>
        <w:t>Os participantes recebem um pequeno lanche como forma de agradecer pelo seu tempo</w:t>
      </w:r>
    </w:p>
    <w:p w:rsidR="00324648" w:rsidRDefault="00E03BF3" w:rsidP="00536DB1">
      <w:pPr>
        <w:pStyle w:val="Heading3"/>
      </w:pPr>
      <w:r>
        <w:t>Resumo dos procedimentos usando a amostragem por cadeia de referência (PS, HSH e MT)</w:t>
      </w:r>
    </w:p>
    <w:p w:rsidR="00B92B66" w:rsidRDefault="00B92B66" w:rsidP="00B92B66">
      <w:pPr>
        <w:pStyle w:val="ListParagraph"/>
        <w:numPr>
          <w:ilvl w:val="0"/>
          <w:numId w:val="93"/>
        </w:numPr>
        <w:jc w:val="both"/>
        <w:rPr>
          <w:lang w:val="pt-PT"/>
        </w:rPr>
      </w:pPr>
      <w:r>
        <w:rPr>
          <w:lang w:val="pt-PT"/>
        </w:rPr>
        <w:t xml:space="preserve">O participante chega ate o sitio sentinela com o seu convite entregue a ele por uma pessoa que já participou do inquérito </w:t>
      </w:r>
    </w:p>
    <w:p w:rsidR="00B92B66" w:rsidRDefault="00B92B66" w:rsidP="00B92B66">
      <w:pPr>
        <w:pStyle w:val="ListParagraph"/>
        <w:numPr>
          <w:ilvl w:val="0"/>
          <w:numId w:val="93"/>
        </w:numPr>
        <w:jc w:val="both"/>
        <w:rPr>
          <w:lang w:val="pt-PT"/>
        </w:rPr>
      </w:pPr>
      <w:r>
        <w:rPr>
          <w:lang w:val="pt-PT"/>
        </w:rPr>
        <w:t xml:space="preserve">O gestor de convite determina se o convite é valido e que o participante esta a participar pela primeira vez. Ele regista o </w:t>
      </w:r>
      <w:r w:rsidR="005A6BF0">
        <w:rPr>
          <w:lang w:val="pt-PT"/>
        </w:rPr>
        <w:t>número</w:t>
      </w:r>
      <w:r>
        <w:rPr>
          <w:lang w:val="pt-PT"/>
        </w:rPr>
        <w:t xml:space="preserve"> do convite no livro de gestão de convites e encaminha o participante para a enfermeira.</w:t>
      </w:r>
    </w:p>
    <w:p w:rsidR="005538D5" w:rsidRDefault="00B92B66" w:rsidP="00B92B66">
      <w:pPr>
        <w:pStyle w:val="ListParagraph"/>
        <w:numPr>
          <w:ilvl w:val="0"/>
          <w:numId w:val="93"/>
        </w:numPr>
        <w:jc w:val="both"/>
        <w:rPr>
          <w:lang w:val="pt-PT"/>
        </w:rPr>
      </w:pPr>
      <w:r>
        <w:rPr>
          <w:lang w:val="pt-PT"/>
        </w:rPr>
        <w:lastRenderedPageBreak/>
        <w:t xml:space="preserve">A enfermaria </w:t>
      </w:r>
      <w:r w:rsidR="005538D5">
        <w:rPr>
          <w:lang w:val="pt-PT"/>
        </w:rPr>
        <w:t xml:space="preserve">verifica que a pessoa realmente faz parte do grupo-alvo e explica os procedimentos do inquérito e pedi o consentimento informado. </w:t>
      </w:r>
      <w:r>
        <w:rPr>
          <w:lang w:val="pt-PT"/>
        </w:rPr>
        <w:t xml:space="preserve"> </w:t>
      </w:r>
    </w:p>
    <w:p w:rsidR="005538D5" w:rsidRPr="00726683" w:rsidRDefault="005538D5" w:rsidP="005538D5">
      <w:pPr>
        <w:pStyle w:val="ListParagraph"/>
        <w:numPr>
          <w:ilvl w:val="0"/>
          <w:numId w:val="93"/>
        </w:numPr>
        <w:jc w:val="both"/>
        <w:rPr>
          <w:lang w:val="pt-PT"/>
        </w:rPr>
      </w:pPr>
      <w:r>
        <w:rPr>
          <w:lang w:val="pt-PT"/>
        </w:rPr>
        <w:t>Mediante consentimento</w:t>
      </w:r>
      <w:r w:rsidRPr="00726683">
        <w:rPr>
          <w:lang w:val="pt-PT"/>
        </w:rPr>
        <w:t xml:space="preserve"> é feito o preenchimento dos dados sociodemográficos e comportamentais de forma confidencial.</w:t>
      </w:r>
    </w:p>
    <w:p w:rsidR="005538D5" w:rsidRPr="00726683" w:rsidRDefault="005538D5" w:rsidP="005538D5">
      <w:pPr>
        <w:pStyle w:val="ListParagraph"/>
        <w:numPr>
          <w:ilvl w:val="0"/>
          <w:numId w:val="93"/>
        </w:numPr>
        <w:jc w:val="both"/>
        <w:rPr>
          <w:lang w:val="pt-PT"/>
        </w:rPr>
      </w:pPr>
      <w:r>
        <w:rPr>
          <w:lang w:val="pt-PT"/>
        </w:rPr>
        <w:t xml:space="preserve">Mediante consentimento </w:t>
      </w:r>
      <w:r w:rsidRPr="00726683">
        <w:rPr>
          <w:lang w:val="pt-PT"/>
        </w:rPr>
        <w:t>é feito a colheita de sangue para preparar uma amostra de sangue para testagem no laboratório de referência.</w:t>
      </w:r>
    </w:p>
    <w:p w:rsidR="005538D5" w:rsidRDefault="005538D5" w:rsidP="005538D5">
      <w:pPr>
        <w:pStyle w:val="ListParagraph"/>
        <w:numPr>
          <w:ilvl w:val="0"/>
          <w:numId w:val="93"/>
        </w:numPr>
        <w:jc w:val="both"/>
        <w:rPr>
          <w:lang w:val="pt-PT"/>
        </w:rPr>
      </w:pPr>
      <w:r>
        <w:rPr>
          <w:lang w:val="pt-PT"/>
        </w:rPr>
        <w:t xml:space="preserve">Mediante consentimento </w:t>
      </w:r>
      <w:r w:rsidRPr="00726683">
        <w:rPr>
          <w:lang w:val="pt-PT"/>
        </w:rPr>
        <w:t xml:space="preserve">o teste de VIH e/ou da sífilis </w:t>
      </w:r>
      <w:r>
        <w:rPr>
          <w:lang w:val="pt-PT"/>
        </w:rPr>
        <w:t>é feito no momento com</w:t>
      </w:r>
      <w:r w:rsidRPr="00726683">
        <w:rPr>
          <w:lang w:val="pt-PT"/>
        </w:rPr>
        <w:t xml:space="preserve"> resultados retornados de imediato</w:t>
      </w:r>
      <w:r>
        <w:rPr>
          <w:lang w:val="pt-PT"/>
        </w:rPr>
        <w:t xml:space="preserve"> e incluindo aconselhamento pré e pôs-teste</w:t>
      </w:r>
      <w:r w:rsidRPr="00726683">
        <w:rPr>
          <w:lang w:val="pt-PT"/>
        </w:rPr>
        <w:t xml:space="preserve">. </w:t>
      </w:r>
    </w:p>
    <w:p w:rsidR="005538D5" w:rsidRPr="005538D5" w:rsidRDefault="005538D5" w:rsidP="005538D5">
      <w:pPr>
        <w:pStyle w:val="ListParagraph"/>
        <w:numPr>
          <w:ilvl w:val="1"/>
          <w:numId w:val="93"/>
        </w:numPr>
        <w:jc w:val="both"/>
        <w:rPr>
          <w:lang w:val="pt-PT"/>
        </w:rPr>
      </w:pPr>
      <w:r w:rsidRPr="005538D5">
        <w:rPr>
          <w:lang w:val="pt-PT"/>
        </w:rPr>
        <w:t xml:space="preserve">Os participantes com resultados positivos receberam uma referência para seguimento e tratamento no centro de saúde e para ter com um psicólogo. </w:t>
      </w:r>
      <w:r>
        <w:rPr>
          <w:lang w:val="pt-PT"/>
        </w:rPr>
        <w:tab/>
      </w:r>
    </w:p>
    <w:p w:rsidR="005538D5" w:rsidRDefault="005538D5" w:rsidP="005538D5">
      <w:pPr>
        <w:pStyle w:val="ListParagraph"/>
        <w:numPr>
          <w:ilvl w:val="0"/>
          <w:numId w:val="93"/>
        </w:numPr>
        <w:jc w:val="both"/>
        <w:rPr>
          <w:lang w:val="pt-PT"/>
        </w:rPr>
      </w:pPr>
      <w:r w:rsidRPr="005538D5">
        <w:rPr>
          <w:lang w:val="pt-PT"/>
        </w:rPr>
        <w:t>O participante</w:t>
      </w:r>
      <w:r>
        <w:rPr>
          <w:lang w:val="pt-PT"/>
        </w:rPr>
        <w:t xml:space="preserve"> recebe</w:t>
      </w:r>
      <w:r w:rsidRPr="005538D5">
        <w:rPr>
          <w:lang w:val="pt-PT"/>
        </w:rPr>
        <w:t xml:space="preserve"> </w:t>
      </w:r>
      <w:r>
        <w:rPr>
          <w:lang w:val="pt-PT"/>
        </w:rPr>
        <w:t>o reembolso de transporte, crédito de telemóvel, e material de prevenção e educativo. Ele é encaminhado de volta para o gestor de convites.</w:t>
      </w:r>
    </w:p>
    <w:p w:rsidR="005538D5" w:rsidRDefault="005538D5" w:rsidP="005538D5">
      <w:pPr>
        <w:pStyle w:val="ListParagraph"/>
        <w:numPr>
          <w:ilvl w:val="0"/>
          <w:numId w:val="93"/>
        </w:numPr>
        <w:jc w:val="both"/>
        <w:rPr>
          <w:lang w:val="pt-PT"/>
        </w:rPr>
      </w:pPr>
      <w:r>
        <w:rPr>
          <w:lang w:val="pt-PT"/>
        </w:rPr>
        <w:t>O gestor de convites verifica que o participante cumpriu com os procedimentos e distribui três convites e explica a forma em qual o participante devia fazer o recrutamento.</w:t>
      </w:r>
    </w:p>
    <w:p w:rsidR="006F5395" w:rsidRPr="005538D5" w:rsidRDefault="005538D5" w:rsidP="005538D5">
      <w:pPr>
        <w:pStyle w:val="ListParagraph"/>
        <w:numPr>
          <w:ilvl w:val="0"/>
          <w:numId w:val="93"/>
        </w:numPr>
        <w:jc w:val="both"/>
        <w:rPr>
          <w:lang w:val="pt-PT"/>
        </w:rPr>
      </w:pPr>
      <w:r w:rsidRPr="005538D5">
        <w:rPr>
          <w:lang w:val="pt-PT"/>
        </w:rPr>
        <w:t xml:space="preserve">Alguns dias depois, o participante retorna para o sítio para recolher o incentivo caso ele consiga recrutar algum participante. </w:t>
      </w:r>
    </w:p>
    <w:p w:rsidR="00324648" w:rsidRDefault="00F33FD1">
      <w:pPr>
        <w:pStyle w:val="Heading2"/>
      </w:pPr>
      <w:bookmarkStart w:id="19" w:name="_Toc403736876"/>
      <w:r>
        <w:t>Dados relacionados ao recrutamento</w:t>
      </w:r>
      <w:bookmarkEnd w:id="19"/>
    </w:p>
    <w:p w:rsidR="00324648" w:rsidRDefault="00E03BF3" w:rsidP="00536DB1">
      <w:pPr>
        <w:pStyle w:val="Heading3"/>
        <w:rPr>
          <w:rFonts w:ascii="Times New Roman" w:eastAsia="Times New Roman" w:hAnsi="Times New Roman"/>
          <w:lang w:eastAsia="fr-FR" w:bidi="ar-SA"/>
        </w:rPr>
      </w:pPr>
      <w:r w:rsidRPr="00F33FD1">
        <w:t xml:space="preserve">Código de </w:t>
      </w:r>
      <w:r>
        <w:t>Individual do Participante</w:t>
      </w:r>
    </w:p>
    <w:p w:rsidR="008B164A" w:rsidRDefault="008B164A" w:rsidP="006444AE">
      <w:pPr>
        <w:jc w:val="both"/>
        <w:rPr>
          <w:rFonts w:eastAsia="Times New Roman"/>
          <w:lang w:val="pt-PT" w:eastAsia="fr-FR" w:bidi="ar-SA"/>
        </w:rPr>
      </w:pPr>
      <w:r>
        <w:rPr>
          <w:rFonts w:eastAsia="Times New Roman"/>
          <w:lang w:val="pt-PT" w:eastAsia="fr-FR" w:bidi="ar-SA"/>
        </w:rPr>
        <w:t xml:space="preserve">Para </w:t>
      </w:r>
      <w:r w:rsidR="006444AE">
        <w:rPr>
          <w:rFonts w:eastAsia="Times New Roman"/>
          <w:lang w:val="pt-PT" w:eastAsia="fr-FR" w:bidi="ar-SA"/>
        </w:rPr>
        <w:t>proteção</w:t>
      </w:r>
      <w:r>
        <w:rPr>
          <w:rFonts w:eastAsia="Times New Roman"/>
          <w:lang w:val="pt-PT" w:eastAsia="fr-FR" w:bidi="ar-SA"/>
        </w:rPr>
        <w:t xml:space="preserve"> dos participantes códigos individuais não identificadores serão utilizados para os documentos relacionados ao </w:t>
      </w:r>
      <w:r w:rsidR="006444AE">
        <w:rPr>
          <w:rFonts w:eastAsia="Times New Roman"/>
          <w:lang w:val="pt-PT" w:eastAsia="fr-FR" w:bidi="ar-SA"/>
        </w:rPr>
        <w:t>inquérito</w:t>
      </w:r>
      <w:r>
        <w:rPr>
          <w:rFonts w:eastAsia="Times New Roman"/>
          <w:lang w:val="pt-PT" w:eastAsia="fr-FR" w:bidi="ar-SA"/>
        </w:rPr>
        <w:t xml:space="preserve"> como nas fichas sociodemográficas, nos questionários comportamentais, nas fichas dos resultados do teste biológicos e na amostra de soro. O có</w:t>
      </w:r>
      <w:r w:rsidR="006444AE">
        <w:rPr>
          <w:rFonts w:eastAsia="Times New Roman"/>
          <w:lang w:val="pt-PT" w:eastAsia="fr-FR" w:bidi="ar-SA"/>
        </w:rPr>
        <w:t>digo é construído com base em vários</w:t>
      </w:r>
      <w:r>
        <w:rPr>
          <w:rFonts w:eastAsia="Times New Roman"/>
          <w:lang w:val="pt-PT" w:eastAsia="fr-FR" w:bidi="ar-SA"/>
        </w:rPr>
        <w:t xml:space="preserve"> elementos mencionados abaixo. </w:t>
      </w:r>
    </w:p>
    <w:tbl>
      <w:tblPr>
        <w:tblpPr w:leftFromText="187" w:rightFromText="187" w:vertAnchor="text" w:horzAnchor="margin" w:tblpXSpec="center" w:tblpY="217"/>
        <w:tblOverlap w:val="neve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540"/>
        <w:gridCol w:w="540"/>
        <w:gridCol w:w="360"/>
        <w:gridCol w:w="540"/>
        <w:gridCol w:w="360"/>
        <w:gridCol w:w="610"/>
        <w:gridCol w:w="540"/>
        <w:gridCol w:w="540"/>
        <w:gridCol w:w="540"/>
        <w:gridCol w:w="360"/>
        <w:gridCol w:w="540"/>
        <w:gridCol w:w="540"/>
        <w:gridCol w:w="720"/>
        <w:gridCol w:w="720"/>
        <w:gridCol w:w="720"/>
      </w:tblGrid>
      <w:tr w:rsidR="006F5395" w:rsidRPr="0048006D" w:rsidTr="006F5395">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1</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2</w:t>
            </w:r>
          </w:p>
        </w:tc>
        <w:tc>
          <w:tcPr>
            <w:tcW w:w="360" w:type="dxa"/>
            <w:tcBorders>
              <w:top w:val="nil"/>
              <w:left w:val="single" w:sz="4" w:space="0" w:color="auto"/>
              <w:bottom w:val="nil"/>
              <w:right w:val="single" w:sz="4" w:space="0" w:color="auto"/>
            </w:tcBorders>
            <w:shd w:val="clear" w:color="auto" w:fill="D9D9D9"/>
          </w:tcPr>
          <w:p w:rsidR="006F5395" w:rsidRPr="0048006D" w:rsidRDefault="006F5395" w:rsidP="005B69D8">
            <w:pPr>
              <w:spacing w:after="0" w:line="240" w:lineRule="auto"/>
              <w:rPr>
                <w:szCs w:val="32"/>
                <w:lang w:val="pt-PT"/>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3</w:t>
            </w:r>
          </w:p>
        </w:tc>
        <w:tc>
          <w:tcPr>
            <w:tcW w:w="360" w:type="dxa"/>
            <w:tcBorders>
              <w:top w:val="nil"/>
              <w:left w:val="single" w:sz="4" w:space="0" w:color="auto"/>
              <w:bottom w:val="nil"/>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 xml:space="preserve">      </w:t>
            </w:r>
          </w:p>
        </w:tc>
        <w:tc>
          <w:tcPr>
            <w:tcW w:w="61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4</w:t>
            </w:r>
          </w:p>
          <w:p w:rsidR="006F5395" w:rsidRPr="0048006D" w:rsidRDefault="006F5395" w:rsidP="005B69D8">
            <w:pPr>
              <w:spacing w:after="0" w:line="240" w:lineRule="auto"/>
              <w:rPr>
                <w:szCs w:val="32"/>
                <w:lang w:val="pt-PT"/>
              </w:rPr>
            </w:pPr>
          </w:p>
        </w:tc>
        <w:tc>
          <w:tcPr>
            <w:tcW w:w="540" w:type="dxa"/>
            <w:tcBorders>
              <w:top w:val="nil"/>
              <w:left w:val="single" w:sz="4" w:space="0" w:color="auto"/>
              <w:bottom w:val="nil"/>
              <w:right w:val="single" w:sz="4" w:space="0" w:color="auto"/>
            </w:tcBorders>
            <w:shd w:val="clear" w:color="auto" w:fill="D9D9D9"/>
          </w:tcPr>
          <w:p w:rsidR="006F5395" w:rsidRPr="0048006D" w:rsidRDefault="006F5395" w:rsidP="005B69D8">
            <w:pPr>
              <w:spacing w:after="0" w:line="240" w:lineRule="auto"/>
              <w:rPr>
                <w:szCs w:val="32"/>
                <w:lang w:val="pt-PT"/>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5</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 xml:space="preserve"> 6</w:t>
            </w:r>
          </w:p>
        </w:tc>
        <w:tc>
          <w:tcPr>
            <w:tcW w:w="360" w:type="dxa"/>
            <w:tcBorders>
              <w:top w:val="nil"/>
              <w:left w:val="single" w:sz="4" w:space="0" w:color="auto"/>
              <w:bottom w:val="nil"/>
              <w:right w:val="single" w:sz="4" w:space="0" w:color="auto"/>
            </w:tcBorders>
            <w:shd w:val="clear" w:color="auto" w:fill="D9D9D9"/>
          </w:tcPr>
          <w:p w:rsidR="006F5395" w:rsidRPr="0048006D" w:rsidRDefault="006F5395" w:rsidP="005B69D8">
            <w:pPr>
              <w:spacing w:after="0" w:line="240" w:lineRule="auto"/>
              <w:rPr>
                <w:szCs w:val="32"/>
                <w:lang w:val="pt-PT"/>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7</w:t>
            </w:r>
          </w:p>
        </w:tc>
        <w:tc>
          <w:tcPr>
            <w:tcW w:w="540" w:type="dxa"/>
            <w:tcBorders>
              <w:top w:val="nil"/>
              <w:left w:val="single" w:sz="4" w:space="0" w:color="auto"/>
              <w:bottom w:val="nil"/>
              <w:right w:val="single" w:sz="4" w:space="0" w:color="auto"/>
            </w:tcBorders>
            <w:shd w:val="clear" w:color="auto" w:fill="D9D9D9"/>
          </w:tcPr>
          <w:p w:rsidR="006F5395" w:rsidRPr="0048006D" w:rsidRDefault="006F5395" w:rsidP="005B69D8">
            <w:pPr>
              <w:spacing w:after="0" w:line="240" w:lineRule="auto"/>
              <w:rPr>
                <w:szCs w:val="32"/>
                <w:lang w:val="pt-PT"/>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8</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9</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6F5395" w:rsidRPr="0048006D" w:rsidRDefault="006F5395" w:rsidP="005B69D8">
            <w:pPr>
              <w:spacing w:after="0" w:line="240" w:lineRule="auto"/>
              <w:rPr>
                <w:szCs w:val="32"/>
                <w:lang w:val="pt-PT"/>
              </w:rPr>
            </w:pPr>
            <w:r w:rsidRPr="00777B4F">
              <w:rPr>
                <w:szCs w:val="32"/>
                <w:lang w:val="pt-PT"/>
              </w:rPr>
              <w:t>10</w:t>
            </w:r>
          </w:p>
        </w:tc>
      </w:tr>
    </w:tbl>
    <w:p w:rsidR="006F5395" w:rsidRPr="008B164A" w:rsidRDefault="006F5395" w:rsidP="006444AE">
      <w:pPr>
        <w:jc w:val="both"/>
        <w:rPr>
          <w:rFonts w:eastAsia="Times New Roman"/>
          <w:lang w:val="pt-PT" w:eastAsia="fr-FR" w:bidi="ar-SA"/>
        </w:rPr>
      </w:pPr>
    </w:p>
    <w:p w:rsidR="00E03BF3" w:rsidRPr="0048006D" w:rsidRDefault="00E03BF3" w:rsidP="00E03BF3">
      <w:pPr>
        <w:spacing w:after="0" w:line="240" w:lineRule="auto"/>
        <w:jc w:val="both"/>
        <w:rPr>
          <w:szCs w:val="32"/>
          <w:lang w:val="pt-PT"/>
        </w:rPr>
      </w:pPr>
      <w:r w:rsidRPr="00777B4F">
        <w:rPr>
          <w:szCs w:val="32"/>
          <w:lang w:val="pt-PT"/>
        </w:rPr>
        <w:t xml:space="preserve">                   </w:t>
      </w:r>
    </w:p>
    <w:p w:rsidR="006F5395" w:rsidRDefault="006F5395" w:rsidP="006F5395">
      <w:pPr>
        <w:spacing w:after="0" w:line="240" w:lineRule="auto"/>
        <w:jc w:val="both"/>
        <w:rPr>
          <w:lang w:val="pt-PT"/>
        </w:rPr>
      </w:pPr>
      <w:r>
        <w:rPr>
          <w:szCs w:val="32"/>
          <w:lang w:val="pt-PT"/>
        </w:rPr>
        <w:t xml:space="preserve">                  </w:t>
      </w:r>
      <w:r w:rsidR="00E03BF3" w:rsidRPr="00777B4F">
        <w:rPr>
          <w:szCs w:val="32"/>
          <w:lang w:val="pt-PT"/>
        </w:rPr>
        <w:t xml:space="preserve">  </w:t>
      </w:r>
      <w:r w:rsidRPr="00926BCE">
        <w:rPr>
          <w:lang w:val="pt-PT"/>
        </w:rPr>
        <w:t xml:space="preserve">N° </w:t>
      </w:r>
      <w:proofErr w:type="gramStart"/>
      <w:r w:rsidRPr="00926BCE">
        <w:rPr>
          <w:lang w:val="pt-PT"/>
        </w:rPr>
        <w:t>Sitio           Grupo</w:t>
      </w:r>
      <w:proofErr w:type="gramEnd"/>
      <w:r w:rsidRPr="00926BCE">
        <w:rPr>
          <w:lang w:val="pt-PT"/>
        </w:rPr>
        <w:t xml:space="preserve">          Sexo            </w:t>
      </w:r>
      <w:r>
        <w:rPr>
          <w:lang w:val="pt-PT"/>
        </w:rPr>
        <w:t xml:space="preserve">  </w:t>
      </w:r>
      <w:r w:rsidRPr="00926BCE">
        <w:rPr>
          <w:lang w:val="pt-PT"/>
        </w:rPr>
        <w:t xml:space="preserve">   Idade           </w:t>
      </w:r>
      <w:proofErr w:type="spellStart"/>
      <w:r w:rsidRPr="00926BCE">
        <w:rPr>
          <w:lang w:val="pt-PT"/>
        </w:rPr>
        <w:t>Districto</w:t>
      </w:r>
      <w:proofErr w:type="spellEnd"/>
      <w:r w:rsidRPr="00926BCE">
        <w:rPr>
          <w:lang w:val="pt-PT"/>
        </w:rPr>
        <w:t xml:space="preserve">                    </w:t>
      </w:r>
      <w:proofErr w:type="spellStart"/>
      <w:r w:rsidRPr="00926BCE">
        <w:rPr>
          <w:lang w:val="pt-PT"/>
        </w:rPr>
        <w:t>N°do</w:t>
      </w:r>
      <w:proofErr w:type="spellEnd"/>
      <w:r w:rsidRPr="00926BCE">
        <w:rPr>
          <w:lang w:val="pt-PT"/>
        </w:rPr>
        <w:t xml:space="preserve"> registo                  </w:t>
      </w:r>
    </w:p>
    <w:p w:rsidR="00E03BF3" w:rsidRPr="0048006D" w:rsidRDefault="00E03BF3" w:rsidP="00E03BF3">
      <w:pPr>
        <w:spacing w:after="0" w:line="240" w:lineRule="auto"/>
        <w:rPr>
          <w:szCs w:val="32"/>
          <w:lang w:val="pt-PT"/>
        </w:rPr>
      </w:pPr>
    </w:p>
    <w:p w:rsidR="00324648" w:rsidRDefault="006F5395" w:rsidP="006F5395">
      <w:pPr>
        <w:spacing w:after="0" w:line="240" w:lineRule="auto"/>
        <w:ind w:left="720"/>
        <w:jc w:val="both"/>
        <w:rPr>
          <w:lang w:val="pt-PT"/>
        </w:rPr>
      </w:pPr>
      <w:r>
        <w:rPr>
          <w:lang w:val="pt-PT"/>
        </w:rPr>
        <w:t>1ª -</w:t>
      </w:r>
      <w:r w:rsidR="00E03BF3" w:rsidRPr="00926BCE">
        <w:rPr>
          <w:lang w:val="pt-PT"/>
        </w:rPr>
        <w:t>2</w:t>
      </w:r>
      <w:r w:rsidR="00E03BF3" w:rsidRPr="00926BCE">
        <w:rPr>
          <w:vertAlign w:val="superscript"/>
          <w:lang w:val="pt-PT"/>
        </w:rPr>
        <w:t xml:space="preserve">a </w:t>
      </w:r>
      <w:r w:rsidR="00E03BF3" w:rsidRPr="00926BCE">
        <w:rPr>
          <w:lang w:val="pt-PT"/>
        </w:rPr>
        <w:t xml:space="preserve">casas = </w:t>
      </w:r>
      <w:proofErr w:type="gramStart"/>
      <w:r w:rsidR="00E03BF3" w:rsidRPr="00926BCE">
        <w:rPr>
          <w:lang w:val="pt-PT"/>
        </w:rPr>
        <w:t>numero</w:t>
      </w:r>
      <w:proofErr w:type="gramEnd"/>
      <w:r w:rsidR="00E03BF3" w:rsidRPr="00926BCE">
        <w:rPr>
          <w:lang w:val="pt-PT"/>
        </w:rPr>
        <w:t xml:space="preserve"> do sitio</w:t>
      </w:r>
      <w:r w:rsidR="008B164A" w:rsidRPr="00926BCE">
        <w:rPr>
          <w:lang w:val="pt-PT"/>
        </w:rPr>
        <w:t xml:space="preserve">, entre 1-38 dependendo da população e local do </w:t>
      </w:r>
      <w:r w:rsidR="006444AE" w:rsidRPr="00926BCE">
        <w:rPr>
          <w:lang w:val="pt-PT"/>
        </w:rPr>
        <w:t>inquérito</w:t>
      </w:r>
      <w:r w:rsidR="00E03BF3" w:rsidRPr="00926BCE">
        <w:rPr>
          <w:lang w:val="pt-PT"/>
        </w:rPr>
        <w:t xml:space="preserve">  </w:t>
      </w:r>
    </w:p>
    <w:p w:rsidR="00324648" w:rsidRDefault="00E03BF3" w:rsidP="006444AE">
      <w:pPr>
        <w:spacing w:after="0" w:line="240" w:lineRule="auto"/>
        <w:ind w:left="720"/>
        <w:jc w:val="both"/>
        <w:rPr>
          <w:lang w:val="pt-PT"/>
        </w:rPr>
      </w:pPr>
      <w:proofErr w:type="gramStart"/>
      <w:r w:rsidRPr="00926BCE">
        <w:rPr>
          <w:lang w:val="pt-PT"/>
        </w:rPr>
        <w:t>3</w:t>
      </w:r>
      <w:r w:rsidRPr="00926BCE">
        <w:rPr>
          <w:vertAlign w:val="superscript"/>
          <w:lang w:val="pt-PT"/>
        </w:rPr>
        <w:t xml:space="preserve">a </w:t>
      </w:r>
      <w:r w:rsidRPr="00926BCE">
        <w:rPr>
          <w:lang w:val="pt-PT"/>
        </w:rPr>
        <w:t xml:space="preserve"> casa</w:t>
      </w:r>
      <w:proofErr w:type="gramEnd"/>
      <w:r w:rsidRPr="00926BCE">
        <w:rPr>
          <w:lang w:val="pt-PT"/>
        </w:rPr>
        <w:t xml:space="preserve"> = Grupo: </w:t>
      </w:r>
      <w:r w:rsidR="00FE3B4E" w:rsidRPr="00FE3B4E">
        <w:rPr>
          <w:lang w:val="pt-PT"/>
        </w:rPr>
        <w:t>CPN = 1</w:t>
      </w:r>
      <w:r w:rsidR="006444AE">
        <w:rPr>
          <w:lang w:val="pt-PT"/>
        </w:rPr>
        <w:t xml:space="preserve">, </w:t>
      </w:r>
      <w:r w:rsidR="00FE3B4E" w:rsidRPr="00FE3B4E">
        <w:rPr>
          <w:lang w:val="pt-PT"/>
        </w:rPr>
        <w:t>M = 2</w:t>
      </w:r>
      <w:r w:rsidR="006444AE">
        <w:rPr>
          <w:lang w:val="pt-PT"/>
        </w:rPr>
        <w:t>, PS= 3, R=4, HSH=5, MT=6</w:t>
      </w:r>
    </w:p>
    <w:p w:rsidR="00324648" w:rsidRDefault="00E03BF3" w:rsidP="006444AE">
      <w:pPr>
        <w:spacing w:after="0" w:line="240" w:lineRule="auto"/>
        <w:ind w:left="720"/>
        <w:jc w:val="both"/>
        <w:rPr>
          <w:lang w:val="pt-PT"/>
        </w:rPr>
      </w:pPr>
      <w:r w:rsidRPr="00926BCE">
        <w:rPr>
          <w:lang w:val="pt-PT"/>
        </w:rPr>
        <w:t>4</w:t>
      </w:r>
      <w:r w:rsidRPr="00926BCE">
        <w:rPr>
          <w:vertAlign w:val="superscript"/>
          <w:lang w:val="pt-PT"/>
        </w:rPr>
        <w:t xml:space="preserve">a </w:t>
      </w:r>
      <w:r w:rsidR="00926BCE" w:rsidRPr="00926BCE">
        <w:rPr>
          <w:lang w:val="pt-PT"/>
        </w:rPr>
        <w:t xml:space="preserve">casa = Sexo: masculino = M, </w:t>
      </w:r>
      <w:r w:rsidRPr="00926BCE">
        <w:rPr>
          <w:lang w:val="pt-PT"/>
        </w:rPr>
        <w:t>feminino = F</w:t>
      </w:r>
    </w:p>
    <w:p w:rsidR="00324648" w:rsidRDefault="00E03BF3" w:rsidP="006444AE">
      <w:pPr>
        <w:spacing w:after="0" w:line="240" w:lineRule="auto"/>
        <w:ind w:left="720"/>
        <w:jc w:val="both"/>
        <w:rPr>
          <w:lang w:val="pt-PT"/>
        </w:rPr>
      </w:pPr>
      <w:proofErr w:type="gramStart"/>
      <w:r w:rsidRPr="00926BCE">
        <w:rPr>
          <w:lang w:val="pt-PT"/>
        </w:rPr>
        <w:t>5</w:t>
      </w:r>
      <w:r w:rsidRPr="00926BCE">
        <w:rPr>
          <w:vertAlign w:val="superscript"/>
          <w:lang w:val="pt-PT"/>
        </w:rPr>
        <w:t>a</w:t>
      </w:r>
      <w:proofErr w:type="gramEnd"/>
      <w:r w:rsidRPr="00926BCE">
        <w:rPr>
          <w:vertAlign w:val="superscript"/>
          <w:lang w:val="pt-PT"/>
        </w:rPr>
        <w:t xml:space="preserve"> </w:t>
      </w:r>
      <w:proofErr w:type="gramStart"/>
      <w:r w:rsidR="006F5395">
        <w:rPr>
          <w:lang w:val="pt-PT"/>
        </w:rPr>
        <w:t>-</w:t>
      </w:r>
      <w:r w:rsidRPr="00926BCE">
        <w:rPr>
          <w:lang w:val="pt-PT"/>
        </w:rPr>
        <w:t>6ª</w:t>
      </w:r>
      <w:proofErr w:type="gramEnd"/>
      <w:r w:rsidRPr="00926BCE">
        <w:rPr>
          <w:lang w:val="pt-PT"/>
        </w:rPr>
        <w:t xml:space="preserve"> casas = idade (em anos)          </w:t>
      </w:r>
    </w:p>
    <w:p w:rsidR="00324648" w:rsidRPr="006444AE" w:rsidRDefault="00E03BF3" w:rsidP="006444AE">
      <w:pPr>
        <w:tabs>
          <w:tab w:val="left" w:pos="3600"/>
        </w:tabs>
        <w:spacing w:after="0" w:line="240" w:lineRule="auto"/>
        <w:ind w:left="720"/>
        <w:jc w:val="both"/>
        <w:rPr>
          <w:lang w:val="pt-PT"/>
        </w:rPr>
      </w:pPr>
      <w:r w:rsidRPr="00926BCE">
        <w:rPr>
          <w:lang w:val="pt-PT"/>
        </w:rPr>
        <w:t>7</w:t>
      </w:r>
      <w:r w:rsidRPr="00926BCE">
        <w:rPr>
          <w:vertAlign w:val="superscript"/>
          <w:lang w:val="pt-PT"/>
        </w:rPr>
        <w:t xml:space="preserve">a </w:t>
      </w:r>
      <w:r w:rsidRPr="00926BCE">
        <w:rPr>
          <w:lang w:val="pt-PT"/>
        </w:rPr>
        <w:t xml:space="preserve">casa = </w:t>
      </w:r>
      <w:r w:rsidR="008B164A" w:rsidRPr="00926BCE">
        <w:rPr>
          <w:lang w:val="pt-PT"/>
        </w:rPr>
        <w:t>código</w:t>
      </w:r>
      <w:r w:rsidR="006444AE">
        <w:rPr>
          <w:lang w:val="pt-PT"/>
        </w:rPr>
        <w:t xml:space="preserve"> do distrito:</w:t>
      </w:r>
      <w:r w:rsidR="006444AE">
        <w:rPr>
          <w:lang w:val="pt-PT"/>
        </w:rPr>
        <w:tab/>
        <w:t>A</w:t>
      </w:r>
      <w:r w:rsidR="00FE3B4E" w:rsidRPr="006444AE">
        <w:rPr>
          <w:lang w:val="pt-PT"/>
        </w:rPr>
        <w:t xml:space="preserve">gua Grande = 1 </w:t>
      </w:r>
    </w:p>
    <w:p w:rsidR="00324648" w:rsidRPr="005A6BF0" w:rsidRDefault="006444AE" w:rsidP="006444AE">
      <w:pPr>
        <w:tabs>
          <w:tab w:val="left" w:pos="3600"/>
        </w:tabs>
        <w:spacing w:after="0" w:line="240" w:lineRule="auto"/>
        <w:ind w:left="720"/>
        <w:jc w:val="both"/>
        <w:rPr>
          <w:lang w:val="pt-PT"/>
        </w:rPr>
      </w:pPr>
      <w:r w:rsidRPr="006444AE">
        <w:rPr>
          <w:lang w:val="pt-PT"/>
        </w:rPr>
        <w:tab/>
      </w:r>
      <w:proofErr w:type="spellStart"/>
      <w:r w:rsidR="00E31404" w:rsidRPr="00E31404">
        <w:rPr>
          <w:lang w:val="pt-PT"/>
        </w:rPr>
        <w:t>Mezochi</w:t>
      </w:r>
      <w:proofErr w:type="spellEnd"/>
      <w:r w:rsidR="00E31404" w:rsidRPr="00E31404">
        <w:rPr>
          <w:lang w:val="pt-PT"/>
        </w:rPr>
        <w:t xml:space="preserve"> = 2 </w:t>
      </w:r>
    </w:p>
    <w:p w:rsidR="00324648" w:rsidRPr="005A6BF0" w:rsidRDefault="00E31404" w:rsidP="006444AE">
      <w:pPr>
        <w:tabs>
          <w:tab w:val="left" w:pos="3600"/>
        </w:tabs>
        <w:spacing w:after="0" w:line="240" w:lineRule="auto"/>
        <w:ind w:left="720"/>
        <w:jc w:val="both"/>
        <w:rPr>
          <w:lang w:val="pt-PT"/>
        </w:rPr>
      </w:pPr>
      <w:r w:rsidRPr="00E31404">
        <w:rPr>
          <w:lang w:val="pt-PT"/>
        </w:rPr>
        <w:tab/>
        <w:t xml:space="preserve">Lobata = 3 </w:t>
      </w:r>
    </w:p>
    <w:p w:rsidR="00324648" w:rsidRPr="005A6BF0" w:rsidRDefault="00E31404" w:rsidP="006444AE">
      <w:pPr>
        <w:tabs>
          <w:tab w:val="left" w:pos="3600"/>
        </w:tabs>
        <w:spacing w:after="0" w:line="240" w:lineRule="auto"/>
        <w:ind w:left="720"/>
        <w:jc w:val="both"/>
        <w:rPr>
          <w:lang w:val="pt-PT"/>
        </w:rPr>
      </w:pPr>
      <w:r w:rsidRPr="00E31404">
        <w:rPr>
          <w:lang w:val="pt-PT"/>
        </w:rPr>
        <w:tab/>
        <w:t>Cantagalo = 4</w:t>
      </w:r>
    </w:p>
    <w:p w:rsidR="00324648" w:rsidRDefault="006444AE" w:rsidP="006444AE">
      <w:pPr>
        <w:tabs>
          <w:tab w:val="left" w:pos="3600"/>
        </w:tabs>
        <w:spacing w:after="0" w:line="240" w:lineRule="auto"/>
        <w:ind w:left="720"/>
        <w:jc w:val="both"/>
        <w:rPr>
          <w:lang w:val="pt-PT"/>
        </w:rPr>
      </w:pPr>
      <w:r>
        <w:rPr>
          <w:lang w:val="pt-PT"/>
        </w:rPr>
        <w:tab/>
      </w:r>
      <w:proofErr w:type="spellStart"/>
      <w:r w:rsidR="00E03BF3" w:rsidRPr="00926BCE">
        <w:rPr>
          <w:lang w:val="pt-PT"/>
        </w:rPr>
        <w:t>Lemba</w:t>
      </w:r>
      <w:proofErr w:type="spellEnd"/>
      <w:r w:rsidR="00E03BF3" w:rsidRPr="00926BCE">
        <w:rPr>
          <w:lang w:val="pt-PT"/>
        </w:rPr>
        <w:t xml:space="preserve"> = 5</w:t>
      </w:r>
    </w:p>
    <w:p w:rsidR="00324648" w:rsidRDefault="006444AE" w:rsidP="006444AE">
      <w:pPr>
        <w:tabs>
          <w:tab w:val="left" w:pos="3600"/>
        </w:tabs>
        <w:spacing w:after="0" w:line="240" w:lineRule="auto"/>
        <w:ind w:left="720"/>
        <w:jc w:val="both"/>
        <w:rPr>
          <w:lang w:val="pt-PT"/>
        </w:rPr>
      </w:pPr>
      <w:r>
        <w:rPr>
          <w:lang w:val="pt-PT"/>
        </w:rPr>
        <w:tab/>
      </w:r>
      <w:proofErr w:type="spellStart"/>
      <w:r w:rsidR="00E03BF3" w:rsidRPr="00926BCE">
        <w:rPr>
          <w:lang w:val="pt-PT"/>
        </w:rPr>
        <w:t>Caue</w:t>
      </w:r>
      <w:proofErr w:type="spellEnd"/>
      <w:r w:rsidR="00E03BF3" w:rsidRPr="00926BCE">
        <w:rPr>
          <w:lang w:val="pt-PT"/>
        </w:rPr>
        <w:t xml:space="preserve"> = 6 </w:t>
      </w:r>
    </w:p>
    <w:p w:rsidR="00324648" w:rsidRDefault="006444AE" w:rsidP="006444AE">
      <w:pPr>
        <w:tabs>
          <w:tab w:val="left" w:pos="3600"/>
        </w:tabs>
        <w:spacing w:after="0" w:line="240" w:lineRule="auto"/>
        <w:ind w:left="720"/>
        <w:jc w:val="both"/>
        <w:rPr>
          <w:lang w:val="pt-PT"/>
        </w:rPr>
      </w:pPr>
      <w:r>
        <w:rPr>
          <w:lang w:val="pt-PT"/>
        </w:rPr>
        <w:tab/>
      </w:r>
      <w:proofErr w:type="spellStart"/>
      <w:r w:rsidR="00E03BF3" w:rsidRPr="00926BCE">
        <w:rPr>
          <w:lang w:val="pt-PT"/>
        </w:rPr>
        <w:t>Principe</w:t>
      </w:r>
      <w:proofErr w:type="spellEnd"/>
      <w:r w:rsidR="00E03BF3" w:rsidRPr="00926BCE">
        <w:rPr>
          <w:lang w:val="pt-PT"/>
        </w:rPr>
        <w:t xml:space="preserve"> = 7 </w:t>
      </w:r>
    </w:p>
    <w:p w:rsidR="00324648" w:rsidRDefault="00926BCE" w:rsidP="006444AE">
      <w:pPr>
        <w:numPr>
          <w:ilvl w:val="12"/>
          <w:numId w:val="0"/>
        </w:numPr>
        <w:spacing w:after="0" w:line="240" w:lineRule="auto"/>
        <w:ind w:left="720"/>
        <w:jc w:val="both"/>
        <w:rPr>
          <w:lang w:val="pt-PT"/>
        </w:rPr>
      </w:pPr>
      <w:r>
        <w:rPr>
          <w:lang w:val="pt-PT"/>
        </w:rPr>
        <w:t xml:space="preserve">8ª </w:t>
      </w:r>
      <w:r w:rsidR="006F5395">
        <w:rPr>
          <w:lang w:val="pt-PT"/>
        </w:rPr>
        <w:t>-</w:t>
      </w:r>
      <w:r>
        <w:rPr>
          <w:lang w:val="pt-PT"/>
        </w:rPr>
        <w:t xml:space="preserve">10ª </w:t>
      </w:r>
      <w:proofErr w:type="gramStart"/>
      <w:r>
        <w:rPr>
          <w:lang w:val="pt-PT"/>
        </w:rPr>
        <w:t>casa</w:t>
      </w:r>
      <w:r w:rsidR="00FE3B4E" w:rsidRPr="00FE3B4E">
        <w:rPr>
          <w:lang w:val="pt-PT"/>
        </w:rPr>
        <w:t>s</w:t>
      </w:r>
      <w:r w:rsidR="006444AE">
        <w:rPr>
          <w:lang w:val="pt-PT"/>
        </w:rPr>
        <w:t>=</w:t>
      </w:r>
      <w:proofErr w:type="gramEnd"/>
      <w:r w:rsidR="006444AE">
        <w:rPr>
          <w:lang w:val="pt-PT"/>
        </w:rPr>
        <w:t xml:space="preserve"> </w:t>
      </w:r>
      <w:r w:rsidR="00E03BF3" w:rsidRPr="00926BCE">
        <w:rPr>
          <w:lang w:val="pt-PT"/>
        </w:rPr>
        <w:t>n° de registro sequencial do inquérito</w:t>
      </w:r>
      <w:r w:rsidR="008B164A" w:rsidRPr="00926BCE">
        <w:rPr>
          <w:lang w:val="pt-PT"/>
        </w:rPr>
        <w:t xml:space="preserve"> ou do numero do convite do participante para o caso dos inquéritos RDS</w:t>
      </w:r>
      <w:r w:rsidR="00E03BF3" w:rsidRPr="00926BCE">
        <w:rPr>
          <w:lang w:val="pt-PT"/>
        </w:rPr>
        <w:t>: 001, 002, 003, 004</w:t>
      </w:r>
    </w:p>
    <w:p w:rsidR="00324648" w:rsidRDefault="00F33FD1" w:rsidP="00536DB1">
      <w:pPr>
        <w:pStyle w:val="Heading3"/>
      </w:pPr>
      <w:r>
        <w:t>Sistema de convites para o recrutamento</w:t>
      </w:r>
      <w:r w:rsidRPr="00777B4F">
        <w:t xml:space="preserve"> RDS</w:t>
      </w:r>
    </w:p>
    <w:p w:rsidR="00F33FD1" w:rsidRPr="0048006D" w:rsidRDefault="00DB0623" w:rsidP="00DB0623">
      <w:pPr>
        <w:jc w:val="both"/>
        <w:rPr>
          <w:rFonts w:ascii="Times New Roman" w:hAnsi="Times New Roman"/>
          <w:lang w:val="pt-PT"/>
        </w:rPr>
      </w:pPr>
      <w:r>
        <w:rPr>
          <w:rFonts w:ascii="Times New Roman" w:hAnsi="Times New Roman"/>
          <w:lang w:val="pt-PT"/>
        </w:rPr>
        <w:t xml:space="preserve">O convite é o principal modo de participação nos inquéritos RDS. Ele permite o recrutamento de pessoas escondidas de forma voluntaria e permite obter uma amostra representativa da população a ser inquerida. Na amostragem de RDS é imperativo que apenas as pessoas que tenham convites em mão, entregues a eles por amigos conhecidos, participem do inquérito. O convite também ajuda a proteger a confidencialidade dos participantes sendo que apenas as pessoas com um convite podem estar presentes no sítio do inquérito. </w:t>
      </w:r>
    </w:p>
    <w:p w:rsidR="00F33FD1" w:rsidRPr="0048006D" w:rsidRDefault="00DB0623" w:rsidP="001B369A">
      <w:pPr>
        <w:jc w:val="both"/>
        <w:rPr>
          <w:rFonts w:ascii="Times New Roman" w:hAnsi="Times New Roman"/>
          <w:lang w:val="pt-PT"/>
        </w:rPr>
      </w:pPr>
      <w:r>
        <w:rPr>
          <w:rFonts w:ascii="Times New Roman" w:hAnsi="Times New Roman"/>
          <w:lang w:val="pt-PT"/>
        </w:rPr>
        <w:lastRenderedPageBreak/>
        <w:t>Para iniciar o processo de recrutamento 5 sementes com características demográficas destintas serão selecionadas para participarem do inquérito. A c</w:t>
      </w:r>
      <w:r w:rsidR="00F33FD1" w:rsidRPr="00777B4F">
        <w:rPr>
          <w:rFonts w:ascii="Times New Roman" w:hAnsi="Times New Roman"/>
          <w:lang w:val="pt-PT"/>
        </w:rPr>
        <w:t xml:space="preserve">ada semente </w:t>
      </w:r>
      <w:r>
        <w:rPr>
          <w:rFonts w:ascii="Times New Roman" w:hAnsi="Times New Roman"/>
          <w:lang w:val="pt-PT"/>
        </w:rPr>
        <w:t>que cumpri com os procedimentos do inquérito será entregue</w:t>
      </w:r>
      <w:r w:rsidR="00F33FD1" w:rsidRPr="00777B4F">
        <w:rPr>
          <w:rFonts w:ascii="Times New Roman" w:hAnsi="Times New Roman"/>
          <w:lang w:val="pt-PT"/>
        </w:rPr>
        <w:t xml:space="preserve"> </w:t>
      </w:r>
      <w:r w:rsidR="0085215B">
        <w:rPr>
          <w:rFonts w:ascii="Times New Roman" w:hAnsi="Times New Roman"/>
          <w:lang w:val="pt-PT"/>
        </w:rPr>
        <w:t>3</w:t>
      </w:r>
      <w:r w:rsidR="00F33FD1" w:rsidRPr="00777B4F">
        <w:rPr>
          <w:rFonts w:ascii="Times New Roman" w:hAnsi="Times New Roman"/>
          <w:lang w:val="pt-PT"/>
        </w:rPr>
        <w:t xml:space="preserve"> convites para o recrutamento </w:t>
      </w:r>
      <w:r>
        <w:rPr>
          <w:rFonts w:ascii="Times New Roman" w:hAnsi="Times New Roman"/>
          <w:lang w:val="pt-PT"/>
        </w:rPr>
        <w:t>da primeira onda</w:t>
      </w:r>
      <w:r w:rsidR="00F33FD1" w:rsidRPr="00777B4F">
        <w:rPr>
          <w:rFonts w:ascii="Times New Roman" w:hAnsi="Times New Roman"/>
          <w:lang w:val="pt-PT"/>
        </w:rPr>
        <w:t xml:space="preserve"> (seguindo o gráfico </w:t>
      </w:r>
      <w:r w:rsidR="00F33FD1" w:rsidRPr="00777B4F">
        <w:rPr>
          <w:lang w:val="pt-PT"/>
        </w:rPr>
        <w:t>à</w:t>
      </w:r>
      <w:r w:rsidR="00F33FD1" w:rsidRPr="00777B4F">
        <w:rPr>
          <w:rFonts w:ascii="Times New Roman" w:hAnsi="Times New Roman"/>
          <w:lang w:val="pt-PT"/>
        </w:rPr>
        <w:t xml:space="preserve"> seguir).</w:t>
      </w:r>
      <w:r w:rsidR="001F4F32">
        <w:rPr>
          <w:rFonts w:ascii="Times New Roman" w:hAnsi="Times New Roman"/>
          <w:lang w:val="pt-PT"/>
        </w:rPr>
        <w:t xml:space="preserve"> </w:t>
      </w:r>
      <w:r>
        <w:rPr>
          <w:rFonts w:ascii="Times New Roman" w:hAnsi="Times New Roman"/>
          <w:lang w:val="pt-PT"/>
        </w:rPr>
        <w:t xml:space="preserve">Os recrutas das sementes que chegam </w:t>
      </w:r>
      <w:r w:rsidR="00A047C4">
        <w:rPr>
          <w:rFonts w:ascii="Times New Roman" w:hAnsi="Times New Roman"/>
          <w:lang w:val="pt-PT"/>
        </w:rPr>
        <w:t>até</w:t>
      </w:r>
      <w:r>
        <w:rPr>
          <w:rFonts w:ascii="Times New Roman" w:hAnsi="Times New Roman"/>
          <w:lang w:val="pt-PT"/>
        </w:rPr>
        <w:t xml:space="preserve"> o local d</w:t>
      </w:r>
      <w:r w:rsidR="00A047C4">
        <w:rPr>
          <w:rFonts w:ascii="Times New Roman" w:hAnsi="Times New Roman"/>
          <w:lang w:val="pt-PT"/>
        </w:rPr>
        <w:t xml:space="preserve">o </w:t>
      </w:r>
      <w:r w:rsidR="009843B5">
        <w:rPr>
          <w:rFonts w:ascii="Times New Roman" w:hAnsi="Times New Roman"/>
          <w:lang w:val="pt-PT"/>
        </w:rPr>
        <w:t>inquérito</w:t>
      </w:r>
      <w:r w:rsidR="00A047C4">
        <w:rPr>
          <w:rFonts w:ascii="Times New Roman" w:hAnsi="Times New Roman"/>
          <w:lang w:val="pt-PT"/>
        </w:rPr>
        <w:t xml:space="preserve">, que são elegíveis para participar e que passam por todos os procedimentos do </w:t>
      </w:r>
      <w:r w:rsidR="009843B5">
        <w:rPr>
          <w:rFonts w:ascii="Times New Roman" w:hAnsi="Times New Roman"/>
          <w:lang w:val="pt-PT"/>
        </w:rPr>
        <w:t>inquérito</w:t>
      </w:r>
      <w:r w:rsidR="00A047C4">
        <w:rPr>
          <w:rFonts w:ascii="Times New Roman" w:hAnsi="Times New Roman"/>
          <w:lang w:val="pt-PT"/>
        </w:rPr>
        <w:t xml:space="preserve"> por sua parte também receberam três convites para recrutar os seus colegas. O recrutamento continua desta maneira </w:t>
      </w:r>
      <w:r w:rsidR="009843B5">
        <w:rPr>
          <w:rFonts w:ascii="Times New Roman" w:hAnsi="Times New Roman"/>
          <w:lang w:val="pt-PT"/>
        </w:rPr>
        <w:t>até</w:t>
      </w:r>
      <w:r w:rsidR="00A047C4">
        <w:rPr>
          <w:rFonts w:ascii="Times New Roman" w:hAnsi="Times New Roman"/>
          <w:lang w:val="pt-PT"/>
        </w:rPr>
        <w:t xml:space="preserve"> atingir o tamanho da amostra. </w:t>
      </w:r>
      <w:r w:rsidR="001F4F32">
        <w:rPr>
          <w:rFonts w:ascii="Times New Roman" w:hAnsi="Times New Roman"/>
          <w:lang w:val="pt-PT"/>
        </w:rPr>
        <w:t xml:space="preserve">Como pode se ver no gráfico nem todas os participantes que recebem convites para distribuição vão conseguir recrutar participantes e por isto não é possível saber com antecedência o </w:t>
      </w:r>
      <w:r w:rsidR="006F5395">
        <w:rPr>
          <w:rFonts w:ascii="Times New Roman" w:hAnsi="Times New Roman"/>
          <w:lang w:val="pt-PT"/>
        </w:rPr>
        <w:t>número</w:t>
      </w:r>
      <w:r w:rsidR="001F4F32">
        <w:rPr>
          <w:rFonts w:ascii="Times New Roman" w:hAnsi="Times New Roman"/>
          <w:lang w:val="pt-PT"/>
        </w:rPr>
        <w:t xml:space="preserve"> de convites que serão precisos para atingir o tamanho da amostra.</w:t>
      </w:r>
      <w:r w:rsidR="00A047C4">
        <w:rPr>
          <w:rFonts w:ascii="Times New Roman" w:hAnsi="Times New Roman"/>
          <w:lang w:val="pt-PT"/>
        </w:rPr>
        <w:t xml:space="preserve"> A metodologia não permite entregar mais do que o número estipulado de convites para cada participante (três no máximo). Se um participante deu um convite para alguém e aquela pessoa não for elegível, o convite não pode ser reusado e ele não recebe mais convites. </w:t>
      </w:r>
    </w:p>
    <w:p w:rsidR="00F64D4F" w:rsidRPr="00F64D4F" w:rsidRDefault="00F64D4F" w:rsidP="00F64D4F">
      <w:pPr>
        <w:pStyle w:val="Caption"/>
        <w:keepNext/>
        <w:jc w:val="center"/>
        <w:rPr>
          <w:lang w:val="pt-PT"/>
        </w:rPr>
      </w:pPr>
      <w:r w:rsidRPr="00F64D4F">
        <w:rPr>
          <w:lang w:val="pt-PT"/>
        </w:rPr>
        <w:t xml:space="preserve">Figura </w:t>
      </w:r>
      <w:r>
        <w:fldChar w:fldCharType="begin"/>
      </w:r>
      <w:r w:rsidRPr="00F64D4F">
        <w:rPr>
          <w:lang w:val="pt-PT"/>
        </w:rPr>
        <w:instrText xml:space="preserve"> SEQ Figura \* ARABIC </w:instrText>
      </w:r>
      <w:r>
        <w:fldChar w:fldCharType="separate"/>
      </w:r>
      <w:r w:rsidRPr="00F64D4F">
        <w:rPr>
          <w:noProof/>
          <w:lang w:val="pt-PT"/>
        </w:rPr>
        <w:t>3</w:t>
      </w:r>
      <w:r>
        <w:fldChar w:fldCharType="end"/>
      </w:r>
      <w:r w:rsidRPr="00F64D4F">
        <w:rPr>
          <w:lang w:val="pt-PT"/>
        </w:rPr>
        <w:t>. Exemplo das ondas de recrutamento que formam no processo de recrutamento via RDS</w:t>
      </w:r>
    </w:p>
    <w:p w:rsidR="00F33FD1" w:rsidRPr="0048006D" w:rsidRDefault="00F64D4F" w:rsidP="001F4F32">
      <w:pPr>
        <w:jc w:val="center"/>
        <w:rPr>
          <w:rFonts w:ascii="Times New Roman" w:hAnsi="Times New Roman"/>
          <w:lang w:val="pt-PT"/>
        </w:rPr>
      </w:pPr>
      <w:r>
        <w:rPr>
          <w:rFonts w:ascii="Times New Roman" w:hAnsi="Times New Roman"/>
          <w:noProof/>
          <w:lang w:bidi="ar-SA"/>
        </w:rPr>
        <w:pict>
          <v:shape id="_x0000_s1229" type="#_x0000_t202" style="position:absolute;left:0;text-align:left;margin-left:83.1pt;margin-top:113.8pt;width:58pt;height:20pt;z-index:251662336" filled="f" stroked="f">
            <v:textbox style="mso-next-textbox:#_x0000_s1229">
              <w:txbxContent>
                <w:p w:rsidR="009A0BDD" w:rsidRPr="001F4F32" w:rsidRDefault="009A0BDD">
                  <w:pPr>
                    <w:rPr>
                      <w:sz w:val="18"/>
                      <w:lang w:val="pt-PT"/>
                    </w:rPr>
                  </w:pPr>
                  <w:r w:rsidRPr="001F4F32">
                    <w:rPr>
                      <w:sz w:val="18"/>
                      <w:lang w:val="pt-PT"/>
                    </w:rPr>
                    <w:t>Semente</w:t>
                  </w:r>
                </w:p>
              </w:txbxContent>
            </v:textbox>
          </v:shape>
        </w:pict>
      </w:r>
      <w:r>
        <w:rPr>
          <w:rFonts w:ascii="Times New Roman" w:hAnsi="Times New Roman"/>
          <w:noProof/>
          <w:lang w:bidi="ar-SA"/>
        </w:rPr>
        <w:pict>
          <v:shapetype id="_x0000_t32" coordsize="21600,21600" o:spt="32" o:oned="t" path="m,l21600,21600e" filled="f">
            <v:path arrowok="t" fillok="f" o:connecttype="none"/>
            <o:lock v:ext="edit" shapetype="t"/>
          </v:shapetype>
          <v:shape id="_x0000_s1230" type="#_x0000_t32" style="position:absolute;left:0;text-align:left;margin-left:109.1pt;margin-top:82.45pt;width:24.65pt;height:31.35pt;flip:y;z-index:251663360" o:connectortype="straight">
            <v:stroke endarrow="block"/>
          </v:shape>
        </w:pict>
      </w:r>
      <w:r w:rsidR="006444AE">
        <w:rPr>
          <w:rFonts w:ascii="Times New Roman" w:hAnsi="Times New Roman"/>
          <w:noProof/>
          <w:lang w:bidi="ar-SA"/>
        </w:rPr>
        <w:drawing>
          <wp:inline distT="0" distB="0" distL="0" distR="0">
            <wp:extent cx="2638298" cy="1952625"/>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 cstate="print">
                      <a:grayscl/>
                    </a:blip>
                    <a:srcRect/>
                    <a:stretch>
                      <a:fillRect/>
                    </a:stretch>
                  </pic:blipFill>
                  <pic:spPr bwMode="auto">
                    <a:xfrm>
                      <a:off x="0" y="0"/>
                      <a:ext cx="2637091" cy="1951731"/>
                    </a:xfrm>
                    <a:prstGeom prst="rect">
                      <a:avLst/>
                    </a:prstGeom>
                    <a:noFill/>
                  </pic:spPr>
                </pic:pic>
              </a:graphicData>
            </a:graphic>
          </wp:inline>
        </w:drawing>
      </w:r>
    </w:p>
    <w:p w:rsidR="00F33FD1" w:rsidRDefault="001B369A" w:rsidP="001B369A">
      <w:pPr>
        <w:jc w:val="both"/>
        <w:rPr>
          <w:rFonts w:ascii="Times New Roman" w:hAnsi="Times New Roman"/>
          <w:lang w:val="pt-PT"/>
        </w:rPr>
      </w:pPr>
      <w:r>
        <w:rPr>
          <w:rFonts w:ascii="Times New Roman" w:hAnsi="Times New Roman"/>
          <w:lang w:val="pt-PT"/>
        </w:rPr>
        <w:t>Convites não serão entregue</w:t>
      </w:r>
      <w:r w:rsidR="00A047C4">
        <w:rPr>
          <w:rFonts w:ascii="Times New Roman" w:hAnsi="Times New Roman"/>
          <w:lang w:val="pt-PT"/>
        </w:rPr>
        <w:t>s</w:t>
      </w:r>
      <w:r>
        <w:rPr>
          <w:rFonts w:ascii="Times New Roman" w:hAnsi="Times New Roman"/>
          <w:lang w:val="pt-PT"/>
        </w:rPr>
        <w:t xml:space="preserve"> a todos os participantes que participam no inquérito. Se algum participante não aceita dar uma amostra de sangue para ser testada, ele não recebe convites para recrutar participantes adicionais. Isto é necessário para evitar que existem cadeias de participantes sem informação de resultado do seroestado de VIH e</w:t>
      </w:r>
      <w:r w:rsidRPr="001B369A">
        <w:rPr>
          <w:rFonts w:ascii="Times New Roman" w:hAnsi="Times New Roman"/>
          <w:lang w:val="pt-PT"/>
        </w:rPr>
        <w:t xml:space="preserve">/ou sífilis </w:t>
      </w:r>
      <w:r>
        <w:rPr>
          <w:rFonts w:ascii="Times New Roman" w:hAnsi="Times New Roman"/>
          <w:lang w:val="pt-PT"/>
        </w:rPr>
        <w:t xml:space="preserve">o que complicaria a analise e interpretação dos dados no final do inquérito. </w:t>
      </w:r>
      <w:r w:rsidR="00A047C4">
        <w:rPr>
          <w:rFonts w:ascii="Times New Roman" w:hAnsi="Times New Roman"/>
          <w:lang w:val="pt-PT"/>
        </w:rPr>
        <w:t xml:space="preserve">Também ao longo do inquérito quando o inquérito já estiver a chegar ao tamanho da amostra desejada os inquiridores deixaram de distribuir convites. </w:t>
      </w:r>
    </w:p>
    <w:p w:rsidR="001B369A" w:rsidRDefault="001B369A" w:rsidP="001B369A">
      <w:pPr>
        <w:jc w:val="both"/>
        <w:rPr>
          <w:rFonts w:ascii="Times New Roman" w:hAnsi="Times New Roman"/>
          <w:lang w:val="pt-PT"/>
        </w:rPr>
      </w:pPr>
      <w:r>
        <w:rPr>
          <w:rFonts w:ascii="Times New Roman" w:hAnsi="Times New Roman"/>
          <w:lang w:val="pt-PT"/>
        </w:rPr>
        <w:t xml:space="preserve">Os convites deviam ser algo único que não possa facilmente ser duplicado (para evitar que pessoas tentam criar o seus próprios convites para poderem participar). </w:t>
      </w:r>
      <w:r w:rsidR="00DB0623">
        <w:rPr>
          <w:rFonts w:ascii="Times New Roman" w:hAnsi="Times New Roman"/>
          <w:lang w:val="pt-PT"/>
        </w:rPr>
        <w:t xml:space="preserve">Também deviam ser algo atraentes para que a pessoa tenha cuidado para evitar perca do convite.  </w:t>
      </w:r>
    </w:p>
    <w:p w:rsidR="001B369A" w:rsidRPr="001B369A" w:rsidRDefault="001B369A" w:rsidP="001B369A">
      <w:pPr>
        <w:jc w:val="both"/>
        <w:rPr>
          <w:rFonts w:ascii="Times New Roman" w:hAnsi="Times New Roman"/>
          <w:lang w:val="pt-PT"/>
        </w:rPr>
      </w:pPr>
      <w:r>
        <w:rPr>
          <w:rFonts w:ascii="Times New Roman" w:hAnsi="Times New Roman"/>
          <w:lang w:val="pt-PT"/>
        </w:rPr>
        <w:t>A informação contida em cada convite devia obrigatoriamente incluir</w:t>
      </w:r>
      <w:r w:rsidRPr="001B369A">
        <w:rPr>
          <w:rFonts w:ascii="Times New Roman" w:hAnsi="Times New Roman"/>
          <w:lang w:val="pt-PT"/>
        </w:rPr>
        <w:t>:</w:t>
      </w:r>
    </w:p>
    <w:p w:rsidR="001B369A" w:rsidRPr="001B369A" w:rsidRDefault="001B369A" w:rsidP="001B369A">
      <w:pPr>
        <w:pStyle w:val="ListParagraph"/>
        <w:numPr>
          <w:ilvl w:val="0"/>
          <w:numId w:val="87"/>
        </w:numPr>
        <w:jc w:val="both"/>
        <w:rPr>
          <w:rFonts w:ascii="Times New Roman" w:hAnsi="Times New Roman"/>
          <w:lang w:val="pt-PT"/>
        </w:rPr>
      </w:pPr>
      <w:r w:rsidRPr="001B369A">
        <w:rPr>
          <w:rFonts w:ascii="Times New Roman" w:hAnsi="Times New Roman"/>
          <w:lang w:val="pt-PT"/>
        </w:rPr>
        <w:t>O código único do participante</w:t>
      </w:r>
    </w:p>
    <w:p w:rsidR="001B369A" w:rsidRPr="001B369A" w:rsidRDefault="001B369A" w:rsidP="001B369A">
      <w:pPr>
        <w:pStyle w:val="ListParagraph"/>
        <w:numPr>
          <w:ilvl w:val="0"/>
          <w:numId w:val="87"/>
        </w:numPr>
        <w:jc w:val="both"/>
        <w:rPr>
          <w:rFonts w:ascii="Times New Roman" w:hAnsi="Times New Roman"/>
          <w:lang w:val="pt-PT"/>
        </w:rPr>
      </w:pPr>
      <w:r w:rsidRPr="001B369A">
        <w:rPr>
          <w:rFonts w:ascii="Times New Roman" w:hAnsi="Times New Roman"/>
          <w:lang w:val="pt-PT"/>
        </w:rPr>
        <w:t>O código único do recrutador</w:t>
      </w:r>
    </w:p>
    <w:p w:rsidR="001B369A" w:rsidRPr="001B369A" w:rsidRDefault="001B369A" w:rsidP="001B369A">
      <w:pPr>
        <w:pStyle w:val="ListParagraph"/>
        <w:numPr>
          <w:ilvl w:val="0"/>
          <w:numId w:val="87"/>
        </w:numPr>
        <w:jc w:val="both"/>
        <w:rPr>
          <w:rFonts w:ascii="Times New Roman" w:hAnsi="Times New Roman"/>
          <w:lang w:val="pt-PT"/>
        </w:rPr>
      </w:pPr>
      <w:r w:rsidRPr="001B369A">
        <w:rPr>
          <w:rFonts w:ascii="Times New Roman" w:hAnsi="Times New Roman"/>
          <w:lang w:val="pt-PT"/>
        </w:rPr>
        <w:t>Informação sobre o horário e local de atendimento</w:t>
      </w:r>
    </w:p>
    <w:p w:rsidR="001B369A" w:rsidRPr="001B369A" w:rsidRDefault="001B369A" w:rsidP="001B369A">
      <w:pPr>
        <w:pStyle w:val="ListParagraph"/>
        <w:numPr>
          <w:ilvl w:val="0"/>
          <w:numId w:val="87"/>
        </w:numPr>
        <w:jc w:val="both"/>
        <w:rPr>
          <w:rFonts w:ascii="Times New Roman" w:hAnsi="Times New Roman"/>
          <w:lang w:val="pt-PT"/>
        </w:rPr>
      </w:pPr>
      <w:r w:rsidRPr="001B369A">
        <w:rPr>
          <w:rFonts w:ascii="Times New Roman" w:hAnsi="Times New Roman"/>
          <w:lang w:val="pt-PT"/>
        </w:rPr>
        <w:t xml:space="preserve">Contacto para obter mais informação sobre o inquérito </w:t>
      </w:r>
    </w:p>
    <w:p w:rsidR="001B369A" w:rsidRDefault="001B369A" w:rsidP="001B369A">
      <w:pPr>
        <w:pStyle w:val="ListParagraph"/>
        <w:numPr>
          <w:ilvl w:val="0"/>
          <w:numId w:val="87"/>
        </w:numPr>
        <w:jc w:val="both"/>
        <w:rPr>
          <w:rFonts w:ascii="Times New Roman" w:hAnsi="Times New Roman"/>
          <w:lang w:val="pt-PT"/>
        </w:rPr>
      </w:pPr>
      <w:r w:rsidRPr="001B369A">
        <w:rPr>
          <w:rFonts w:ascii="Times New Roman" w:hAnsi="Times New Roman"/>
          <w:lang w:val="pt-PT"/>
        </w:rPr>
        <w:t>Data de validade do convite (geralmente limitada a um mês)</w:t>
      </w:r>
    </w:p>
    <w:p w:rsidR="00A047C4" w:rsidRDefault="00DB0623" w:rsidP="001B369A">
      <w:pPr>
        <w:jc w:val="both"/>
        <w:rPr>
          <w:rFonts w:ascii="Times New Roman" w:hAnsi="Times New Roman"/>
          <w:lang w:val="pt-PT"/>
        </w:rPr>
      </w:pPr>
      <w:r>
        <w:rPr>
          <w:rFonts w:ascii="Times New Roman" w:hAnsi="Times New Roman"/>
          <w:lang w:val="pt-PT"/>
        </w:rPr>
        <w:t xml:space="preserve">Sendo que os inquéritos estão a ser conduzidos em populações estigmatizadas e escondidas os convites não podem conter nenhuma informação que iria revelar o tipo de inquérito que esta a ser feita. (por exemplo, não devia se incluir no convite o nome da população a ser inquerida- PS ou HSH). </w:t>
      </w:r>
      <w:proofErr w:type="gramStart"/>
      <w:r w:rsidR="00A047C4">
        <w:rPr>
          <w:rFonts w:ascii="Times New Roman" w:hAnsi="Times New Roman"/>
          <w:lang w:val="pt-PT"/>
        </w:rPr>
        <w:t>A figura XXXX contem</w:t>
      </w:r>
      <w:proofErr w:type="gramEnd"/>
      <w:r w:rsidR="00A047C4">
        <w:rPr>
          <w:rFonts w:ascii="Times New Roman" w:hAnsi="Times New Roman"/>
          <w:lang w:val="pt-PT"/>
        </w:rPr>
        <w:t xml:space="preserve"> um exemplo de um convite que contem a informação </w:t>
      </w:r>
      <w:proofErr w:type="spellStart"/>
      <w:r w:rsidR="00A047C4">
        <w:rPr>
          <w:rFonts w:ascii="Times New Roman" w:hAnsi="Times New Roman"/>
          <w:lang w:val="pt-PT"/>
        </w:rPr>
        <w:t>necessaria</w:t>
      </w:r>
      <w:proofErr w:type="spellEnd"/>
      <w:r w:rsidR="00A047C4">
        <w:rPr>
          <w:rFonts w:ascii="Times New Roman" w:hAnsi="Times New Roman"/>
          <w:lang w:val="pt-PT"/>
        </w:rPr>
        <w:t xml:space="preserve"> acima mencionada. </w:t>
      </w:r>
    </w:p>
    <w:p w:rsidR="00A047C4" w:rsidRDefault="00A047C4" w:rsidP="001B369A">
      <w:pPr>
        <w:jc w:val="both"/>
        <w:rPr>
          <w:rFonts w:ascii="Times New Roman" w:hAnsi="Times New Roman"/>
          <w:lang w:val="pt-PT"/>
        </w:rPr>
      </w:pPr>
    </w:p>
    <w:p w:rsidR="00A047C4" w:rsidRDefault="00A047C4" w:rsidP="001B369A">
      <w:pPr>
        <w:jc w:val="both"/>
        <w:rPr>
          <w:rFonts w:ascii="Times New Roman" w:hAnsi="Times New Roman"/>
          <w:lang w:val="pt-PT"/>
        </w:rPr>
      </w:pPr>
    </w:p>
    <w:p w:rsidR="00A047C4" w:rsidRPr="00A047C4" w:rsidRDefault="00A047C4" w:rsidP="001B369A">
      <w:pPr>
        <w:jc w:val="both"/>
        <w:rPr>
          <w:rFonts w:ascii="Times New Roman" w:hAnsi="Times New Roman"/>
          <w:lang w:val="pt-PT"/>
        </w:rPr>
      </w:pPr>
      <w:r>
        <w:rPr>
          <w:rFonts w:ascii="Times New Roman" w:hAnsi="Times New Roman"/>
          <w:lang w:val="pt-PT"/>
        </w:rPr>
        <w:t>Todos os convites recebidos e distribuídos precisam ser devidamente e rigorosamente documentado no livro de gestão de convites. Sem a documentação das ligações entre recrutadores e recrutas não pode se dizer que a amostra foi feita usando RDS. O livro de registo de convites devia incluir a seguinte informação</w:t>
      </w:r>
      <w:r w:rsidRPr="00A047C4">
        <w:rPr>
          <w:rFonts w:ascii="Times New Roman" w:hAnsi="Times New Roman"/>
          <w:lang w:val="pt-PT"/>
        </w:rPr>
        <w:t>:</w:t>
      </w:r>
    </w:p>
    <w:p w:rsidR="00A047C4" w:rsidRPr="00A047C4" w:rsidRDefault="00A047C4" w:rsidP="00A047C4">
      <w:pPr>
        <w:pStyle w:val="ListParagraph"/>
        <w:numPr>
          <w:ilvl w:val="0"/>
          <w:numId w:val="88"/>
        </w:numPr>
        <w:jc w:val="both"/>
        <w:rPr>
          <w:rFonts w:ascii="Times New Roman" w:hAnsi="Times New Roman"/>
          <w:lang w:val="pt-PT"/>
        </w:rPr>
      </w:pPr>
      <w:r w:rsidRPr="00A047C4">
        <w:rPr>
          <w:rFonts w:ascii="Times New Roman" w:hAnsi="Times New Roman"/>
          <w:lang w:val="pt-PT"/>
        </w:rPr>
        <w:t>Código do participante</w:t>
      </w:r>
    </w:p>
    <w:p w:rsidR="00A047C4" w:rsidRPr="00A047C4" w:rsidRDefault="00A047C4" w:rsidP="00A047C4">
      <w:pPr>
        <w:pStyle w:val="ListParagraph"/>
        <w:numPr>
          <w:ilvl w:val="0"/>
          <w:numId w:val="88"/>
        </w:numPr>
        <w:jc w:val="both"/>
        <w:rPr>
          <w:rFonts w:ascii="Times New Roman" w:hAnsi="Times New Roman"/>
          <w:lang w:val="pt-PT"/>
        </w:rPr>
      </w:pPr>
      <w:r w:rsidRPr="00A047C4">
        <w:rPr>
          <w:rFonts w:ascii="Times New Roman" w:hAnsi="Times New Roman"/>
          <w:lang w:val="pt-PT"/>
        </w:rPr>
        <w:t>Código do recrutador do participante</w:t>
      </w:r>
    </w:p>
    <w:p w:rsidR="00A047C4" w:rsidRPr="00A047C4" w:rsidRDefault="00A047C4" w:rsidP="00A047C4">
      <w:pPr>
        <w:pStyle w:val="ListParagraph"/>
        <w:numPr>
          <w:ilvl w:val="0"/>
          <w:numId w:val="88"/>
        </w:numPr>
        <w:jc w:val="both"/>
        <w:rPr>
          <w:rFonts w:ascii="Times New Roman" w:hAnsi="Times New Roman"/>
          <w:lang w:val="pt-PT"/>
        </w:rPr>
      </w:pPr>
      <w:r w:rsidRPr="00A047C4">
        <w:rPr>
          <w:rFonts w:ascii="Times New Roman" w:hAnsi="Times New Roman"/>
          <w:lang w:val="pt-PT"/>
        </w:rPr>
        <w:t>Números de convites de recrutamento entregue ao participante</w:t>
      </w:r>
    </w:p>
    <w:p w:rsidR="00A047C4" w:rsidRPr="00A047C4" w:rsidRDefault="00A047C4" w:rsidP="00A047C4">
      <w:pPr>
        <w:pStyle w:val="ListParagraph"/>
        <w:numPr>
          <w:ilvl w:val="0"/>
          <w:numId w:val="88"/>
        </w:numPr>
        <w:jc w:val="both"/>
        <w:rPr>
          <w:rFonts w:ascii="Times New Roman" w:hAnsi="Times New Roman"/>
          <w:lang w:val="pt-PT"/>
        </w:rPr>
      </w:pPr>
      <w:r w:rsidRPr="00A047C4">
        <w:rPr>
          <w:rFonts w:ascii="Times New Roman" w:hAnsi="Times New Roman"/>
          <w:lang w:val="pt-PT"/>
        </w:rPr>
        <w:t>Data de participação do participante</w:t>
      </w:r>
    </w:p>
    <w:p w:rsidR="00A047C4" w:rsidRDefault="00A047C4" w:rsidP="00A047C4">
      <w:pPr>
        <w:pStyle w:val="ListParagraph"/>
        <w:numPr>
          <w:ilvl w:val="0"/>
          <w:numId w:val="88"/>
        </w:numPr>
        <w:jc w:val="both"/>
        <w:rPr>
          <w:rFonts w:ascii="Times New Roman" w:hAnsi="Times New Roman"/>
          <w:lang w:val="pt-PT"/>
        </w:rPr>
      </w:pPr>
      <w:r w:rsidRPr="00A047C4">
        <w:rPr>
          <w:rFonts w:ascii="Times New Roman" w:hAnsi="Times New Roman"/>
          <w:lang w:val="pt-PT"/>
        </w:rPr>
        <w:t>Data de participação dos convidados do participante</w:t>
      </w:r>
    </w:p>
    <w:p w:rsidR="00A047C4" w:rsidRDefault="00A047C4" w:rsidP="00A047C4">
      <w:pPr>
        <w:jc w:val="both"/>
        <w:rPr>
          <w:rFonts w:ascii="Times New Roman" w:hAnsi="Times New Roman"/>
          <w:lang w:val="pt-PT"/>
        </w:rPr>
      </w:pPr>
      <w:r>
        <w:rPr>
          <w:rFonts w:ascii="Times New Roman" w:hAnsi="Times New Roman"/>
          <w:lang w:val="pt-PT"/>
        </w:rPr>
        <w:t xml:space="preserve">Toda a gestão do sistema de convites devia ser conduzida por uma única pessoa, o gestor de convites. </w:t>
      </w:r>
      <w:r w:rsidR="00973D14">
        <w:rPr>
          <w:rFonts w:ascii="Times New Roman" w:hAnsi="Times New Roman"/>
          <w:lang w:val="pt-PT"/>
        </w:rPr>
        <w:t>Abaixo um exemplo do livro de registo de convites do participante.</w:t>
      </w:r>
    </w:p>
    <w:tbl>
      <w:tblPr>
        <w:tblStyle w:val="LightList-Accent11"/>
        <w:tblpPr w:leftFromText="180" w:rightFromText="180" w:vertAnchor="text" w:horzAnchor="margin" w:tblpY="142"/>
        <w:tblW w:w="5000" w:type="pct"/>
        <w:tblLook w:val="00A0"/>
      </w:tblPr>
      <w:tblGrid>
        <w:gridCol w:w="1992"/>
        <w:gridCol w:w="1992"/>
        <w:gridCol w:w="1993"/>
        <w:gridCol w:w="1993"/>
        <w:gridCol w:w="1993"/>
      </w:tblGrid>
      <w:tr w:rsidR="00973D14" w:rsidRPr="009A0BDD" w:rsidTr="00973D14">
        <w:trPr>
          <w:cnfStyle w:val="100000000000"/>
        </w:trPr>
        <w:tc>
          <w:tcPr>
            <w:cnfStyle w:val="001000000000"/>
            <w:tcW w:w="1000" w:type="pct"/>
          </w:tcPr>
          <w:p w:rsidR="00973D14" w:rsidRPr="00973D14" w:rsidRDefault="00973D14" w:rsidP="00973D14">
            <w:pPr>
              <w:rPr>
                <w:rFonts w:cs="Arial"/>
                <w:b w:val="0"/>
                <w:sz w:val="20"/>
                <w:szCs w:val="20"/>
                <w:lang w:val="pt-PT"/>
              </w:rPr>
            </w:pPr>
            <w:r w:rsidRPr="00973D14">
              <w:rPr>
                <w:rFonts w:cs="Arial"/>
                <w:sz w:val="20"/>
                <w:szCs w:val="20"/>
                <w:lang w:val="pt-PT"/>
              </w:rPr>
              <w:t>Código Individual da Participante</w:t>
            </w:r>
          </w:p>
          <w:p w:rsidR="00973D14" w:rsidRPr="00973D14" w:rsidRDefault="00973D14" w:rsidP="00973D14">
            <w:pPr>
              <w:rPr>
                <w:rFonts w:cs="Arial"/>
                <w:b w:val="0"/>
                <w:sz w:val="20"/>
                <w:szCs w:val="20"/>
                <w:lang w:val="pt-PT"/>
              </w:rPr>
            </w:pPr>
          </w:p>
        </w:tc>
        <w:tc>
          <w:tcPr>
            <w:cnfStyle w:val="000010000000"/>
            <w:tcW w:w="1000" w:type="pct"/>
          </w:tcPr>
          <w:p w:rsidR="00973D14" w:rsidRPr="00973D14" w:rsidRDefault="00973D14" w:rsidP="00973D14">
            <w:pPr>
              <w:rPr>
                <w:rFonts w:cs="Arial"/>
                <w:b w:val="0"/>
                <w:sz w:val="20"/>
                <w:szCs w:val="20"/>
                <w:lang w:val="pt-PT"/>
              </w:rPr>
            </w:pPr>
            <w:r w:rsidRPr="00973D14">
              <w:rPr>
                <w:rFonts w:cs="Arial"/>
                <w:sz w:val="20"/>
                <w:szCs w:val="20"/>
                <w:lang w:val="pt-PT"/>
              </w:rPr>
              <w:t>Incentivo Primário Recebido: Data e iniciais do GC</w:t>
            </w:r>
          </w:p>
        </w:tc>
        <w:tc>
          <w:tcPr>
            <w:tcW w:w="1000" w:type="pct"/>
          </w:tcPr>
          <w:p w:rsidR="00973D14" w:rsidRPr="00973D14" w:rsidRDefault="00973D14" w:rsidP="00973D14">
            <w:pPr>
              <w:cnfStyle w:val="100000000000"/>
              <w:rPr>
                <w:rFonts w:cs="Arial"/>
                <w:b w:val="0"/>
                <w:sz w:val="20"/>
                <w:szCs w:val="20"/>
                <w:lang w:val="pt-PT"/>
              </w:rPr>
            </w:pPr>
            <w:r w:rsidRPr="00973D14">
              <w:rPr>
                <w:rFonts w:cs="Arial"/>
                <w:sz w:val="20"/>
                <w:szCs w:val="20"/>
                <w:lang w:val="pt-PT"/>
              </w:rPr>
              <w:t xml:space="preserve">Convites Distribuídos </w:t>
            </w:r>
          </w:p>
        </w:tc>
        <w:tc>
          <w:tcPr>
            <w:cnfStyle w:val="000010000000"/>
            <w:tcW w:w="1000" w:type="pct"/>
          </w:tcPr>
          <w:p w:rsidR="00973D14" w:rsidRPr="00973D14" w:rsidRDefault="00973D14" w:rsidP="00973D14">
            <w:pPr>
              <w:rPr>
                <w:rFonts w:cs="Arial"/>
                <w:b w:val="0"/>
                <w:sz w:val="20"/>
                <w:szCs w:val="20"/>
                <w:lang w:val="pt-PT"/>
              </w:rPr>
            </w:pPr>
            <w:r w:rsidRPr="00973D14">
              <w:rPr>
                <w:rFonts w:cs="Arial"/>
                <w:sz w:val="20"/>
                <w:szCs w:val="20"/>
                <w:lang w:val="pt-PT"/>
              </w:rPr>
              <w:t>Convites Retornados: Data e iniciais do GC</w:t>
            </w:r>
          </w:p>
        </w:tc>
        <w:tc>
          <w:tcPr>
            <w:tcW w:w="1000" w:type="pct"/>
          </w:tcPr>
          <w:p w:rsidR="00973D14" w:rsidRPr="00973D14" w:rsidRDefault="00973D14" w:rsidP="00973D14">
            <w:pPr>
              <w:cnfStyle w:val="100000000000"/>
              <w:rPr>
                <w:rFonts w:cs="Arial"/>
                <w:b w:val="0"/>
                <w:sz w:val="20"/>
                <w:szCs w:val="20"/>
                <w:lang w:val="pt-PT"/>
              </w:rPr>
            </w:pPr>
            <w:r w:rsidRPr="00973D14">
              <w:rPr>
                <w:rFonts w:cs="Arial"/>
                <w:sz w:val="20"/>
                <w:szCs w:val="20"/>
                <w:lang w:val="pt-PT"/>
              </w:rPr>
              <w:t>Incentivo Secundário Recebido: Data e iniciais do GC</w:t>
            </w:r>
          </w:p>
        </w:tc>
      </w:tr>
      <w:tr w:rsidR="00973D14" w:rsidRPr="00973D14" w:rsidTr="00973D14">
        <w:trPr>
          <w:cnfStyle w:val="000000100000"/>
        </w:trPr>
        <w:tc>
          <w:tcPr>
            <w:cnfStyle w:val="001000000000"/>
            <w:tcW w:w="1000" w:type="pct"/>
            <w:vMerge w:val="restart"/>
          </w:tcPr>
          <w:p w:rsidR="00973D14" w:rsidRPr="00973D14" w:rsidRDefault="00973D14" w:rsidP="00973D14">
            <w:pPr>
              <w:jc w:val="center"/>
              <w:rPr>
                <w:rFonts w:cs="Arial"/>
                <w:color w:val="548DD4"/>
                <w:sz w:val="20"/>
                <w:szCs w:val="20"/>
                <w:lang w:val="pt-PT"/>
              </w:rPr>
            </w:pPr>
            <w:r w:rsidRPr="00973D14">
              <w:rPr>
                <w:rFonts w:cs="Arial"/>
                <w:color w:val="548DD4"/>
                <w:sz w:val="20"/>
                <w:szCs w:val="20"/>
                <w:lang w:val="pt-PT"/>
              </w:rPr>
              <w:t>M-0001</w:t>
            </w:r>
          </w:p>
          <w:p w:rsidR="00973D14" w:rsidRPr="00973D14" w:rsidRDefault="00973D14" w:rsidP="00973D14">
            <w:pPr>
              <w:rPr>
                <w:rFonts w:cs="Arial"/>
                <w:color w:val="548DD4"/>
                <w:sz w:val="20"/>
                <w:szCs w:val="20"/>
                <w:lang w:val="pt-PT"/>
              </w:rPr>
            </w:pPr>
            <w:r w:rsidRPr="00973D14">
              <w:rPr>
                <w:rFonts w:cs="Arial"/>
                <w:color w:val="548DD4"/>
                <w:sz w:val="20"/>
                <w:szCs w:val="20"/>
                <w:lang w:val="pt-PT"/>
              </w:rPr>
              <w:t>MAKA0537AG</w:t>
            </w:r>
          </w:p>
        </w:tc>
        <w:tc>
          <w:tcPr>
            <w:cnfStyle w:val="000010000000"/>
            <w:tcW w:w="1000" w:type="pct"/>
            <w:vMerge w:val="restart"/>
          </w:tcPr>
          <w:p w:rsidR="00973D14" w:rsidRPr="00973D14" w:rsidRDefault="00973D14" w:rsidP="00973D14">
            <w:pPr>
              <w:rPr>
                <w:rFonts w:cs="Arial"/>
                <w:color w:val="548DD4"/>
                <w:sz w:val="20"/>
                <w:szCs w:val="20"/>
                <w:lang w:val="pt-PT"/>
              </w:rPr>
            </w:pPr>
          </w:p>
          <w:p w:rsidR="00973D14" w:rsidRPr="00973D14" w:rsidRDefault="00973D14" w:rsidP="00973D14">
            <w:pPr>
              <w:rPr>
                <w:rFonts w:cs="Arial"/>
                <w:color w:val="548DD4"/>
                <w:sz w:val="20"/>
                <w:szCs w:val="20"/>
                <w:lang w:val="pt-PT"/>
              </w:rPr>
            </w:pPr>
            <w:r w:rsidRPr="00973D14">
              <w:rPr>
                <w:rFonts w:cs="Arial"/>
                <w:color w:val="548DD4"/>
                <w:sz w:val="20"/>
                <w:szCs w:val="20"/>
                <w:lang w:val="pt-PT"/>
              </w:rPr>
              <w:t>RH 05/09/2011</w:t>
            </w:r>
          </w:p>
        </w:tc>
        <w:tc>
          <w:tcPr>
            <w:tcW w:w="1000" w:type="pct"/>
          </w:tcPr>
          <w:p w:rsidR="00973D14" w:rsidRPr="00973D14" w:rsidRDefault="00973D14" w:rsidP="00973D14">
            <w:pPr>
              <w:cnfStyle w:val="000000100000"/>
              <w:rPr>
                <w:rFonts w:cs="Arial"/>
                <w:color w:val="548DD4"/>
                <w:sz w:val="20"/>
                <w:szCs w:val="20"/>
                <w:lang w:val="pt-PT"/>
              </w:rPr>
            </w:pPr>
            <w:r w:rsidRPr="00973D14">
              <w:rPr>
                <w:rFonts w:cs="Arial"/>
                <w:color w:val="548DD4"/>
                <w:sz w:val="20"/>
                <w:szCs w:val="20"/>
                <w:lang w:val="pt-PT"/>
              </w:rPr>
              <w:t>M – 1001</w:t>
            </w:r>
          </w:p>
        </w:tc>
        <w:tc>
          <w:tcPr>
            <w:cnfStyle w:val="000010000000"/>
            <w:tcW w:w="1000" w:type="pct"/>
          </w:tcPr>
          <w:p w:rsidR="00973D14" w:rsidRPr="00973D14" w:rsidRDefault="00973D14" w:rsidP="00973D14">
            <w:pPr>
              <w:rPr>
                <w:rFonts w:cs="Arial"/>
                <w:color w:val="548DD4"/>
                <w:sz w:val="20"/>
                <w:szCs w:val="20"/>
                <w:lang w:val="pt-PT"/>
              </w:rPr>
            </w:pPr>
            <w:r w:rsidRPr="00973D14">
              <w:rPr>
                <w:rFonts w:cs="Arial"/>
                <w:color w:val="548DD4"/>
                <w:sz w:val="20"/>
                <w:szCs w:val="20"/>
                <w:lang w:val="pt-PT"/>
              </w:rPr>
              <w:t>RH 15/09/2011</w:t>
            </w:r>
          </w:p>
        </w:tc>
        <w:tc>
          <w:tcPr>
            <w:tcW w:w="1000" w:type="pct"/>
          </w:tcPr>
          <w:p w:rsidR="00973D14" w:rsidRPr="00973D14" w:rsidRDefault="00973D14" w:rsidP="00973D14">
            <w:pPr>
              <w:cnfStyle w:val="000000100000"/>
              <w:rPr>
                <w:rFonts w:cs="Arial"/>
                <w:color w:val="548DD4"/>
                <w:sz w:val="20"/>
                <w:szCs w:val="20"/>
                <w:lang w:val="pt-PT"/>
              </w:rPr>
            </w:pPr>
            <w:r w:rsidRPr="00973D14">
              <w:rPr>
                <w:rFonts w:cs="Arial"/>
                <w:color w:val="548DD4"/>
                <w:sz w:val="20"/>
                <w:szCs w:val="20"/>
                <w:lang w:val="pt-PT"/>
              </w:rPr>
              <w:t>RH 23/09/2011</w:t>
            </w:r>
          </w:p>
        </w:tc>
      </w:tr>
      <w:tr w:rsidR="00973D14" w:rsidRPr="00973D14" w:rsidTr="00973D14">
        <w:tc>
          <w:tcPr>
            <w:cnfStyle w:val="001000000000"/>
            <w:tcW w:w="1000" w:type="pct"/>
            <w:vMerge/>
          </w:tcPr>
          <w:p w:rsidR="00973D14" w:rsidRPr="00973D14" w:rsidRDefault="00973D14" w:rsidP="00973D14">
            <w:pPr>
              <w:rPr>
                <w:rFonts w:cs="Arial"/>
                <w:color w:val="548DD4"/>
                <w:sz w:val="20"/>
                <w:szCs w:val="20"/>
                <w:lang w:val="pt-PT"/>
              </w:rPr>
            </w:pPr>
          </w:p>
        </w:tc>
        <w:tc>
          <w:tcPr>
            <w:cnfStyle w:val="000010000000"/>
            <w:tcW w:w="1000" w:type="pct"/>
            <w:vMerge/>
          </w:tcPr>
          <w:p w:rsidR="00973D14" w:rsidRPr="00973D14" w:rsidRDefault="00973D14" w:rsidP="00973D14">
            <w:pPr>
              <w:rPr>
                <w:rFonts w:cs="Arial"/>
                <w:color w:val="548DD4"/>
                <w:sz w:val="20"/>
                <w:szCs w:val="20"/>
                <w:lang w:val="pt-PT"/>
              </w:rPr>
            </w:pPr>
          </w:p>
        </w:tc>
        <w:tc>
          <w:tcPr>
            <w:tcW w:w="1000" w:type="pct"/>
          </w:tcPr>
          <w:p w:rsidR="00973D14" w:rsidRPr="00973D14" w:rsidRDefault="00973D14" w:rsidP="00973D14">
            <w:pPr>
              <w:cnfStyle w:val="000000000000"/>
              <w:rPr>
                <w:rFonts w:cs="Arial"/>
                <w:color w:val="548DD4"/>
                <w:sz w:val="20"/>
                <w:szCs w:val="20"/>
                <w:lang w:val="pt-PT"/>
              </w:rPr>
            </w:pPr>
            <w:r w:rsidRPr="00973D14">
              <w:rPr>
                <w:rFonts w:cs="Arial"/>
                <w:color w:val="548DD4"/>
                <w:sz w:val="20"/>
                <w:szCs w:val="20"/>
                <w:lang w:val="pt-PT"/>
              </w:rPr>
              <w:t>M – 1002</w:t>
            </w:r>
          </w:p>
        </w:tc>
        <w:tc>
          <w:tcPr>
            <w:cnfStyle w:val="000010000000"/>
            <w:tcW w:w="1000" w:type="pct"/>
          </w:tcPr>
          <w:p w:rsidR="00973D14" w:rsidRPr="00973D14" w:rsidRDefault="00973D14" w:rsidP="00973D14">
            <w:pPr>
              <w:rPr>
                <w:rFonts w:cs="Arial"/>
                <w:color w:val="548DD4"/>
                <w:sz w:val="20"/>
                <w:szCs w:val="20"/>
                <w:lang w:val="pt-PT"/>
              </w:rPr>
            </w:pPr>
          </w:p>
        </w:tc>
        <w:tc>
          <w:tcPr>
            <w:tcW w:w="1000" w:type="pct"/>
          </w:tcPr>
          <w:p w:rsidR="00973D14" w:rsidRPr="00973D14" w:rsidRDefault="00973D14" w:rsidP="00973D14">
            <w:pPr>
              <w:cnfStyle w:val="000000000000"/>
              <w:rPr>
                <w:rFonts w:cs="Arial"/>
                <w:color w:val="548DD4"/>
                <w:sz w:val="20"/>
                <w:szCs w:val="20"/>
                <w:lang w:val="pt-PT"/>
              </w:rPr>
            </w:pPr>
          </w:p>
        </w:tc>
      </w:tr>
      <w:tr w:rsidR="00973D14" w:rsidRPr="00973D14" w:rsidTr="00973D14">
        <w:trPr>
          <w:cnfStyle w:val="000000100000"/>
        </w:trPr>
        <w:tc>
          <w:tcPr>
            <w:cnfStyle w:val="001000000000"/>
            <w:tcW w:w="1000" w:type="pct"/>
            <w:vMerge/>
          </w:tcPr>
          <w:p w:rsidR="00973D14" w:rsidRPr="00973D14" w:rsidRDefault="00973D14" w:rsidP="00973D14">
            <w:pPr>
              <w:rPr>
                <w:rFonts w:cs="Arial"/>
                <w:color w:val="548DD4"/>
                <w:sz w:val="20"/>
                <w:szCs w:val="20"/>
                <w:lang w:val="pt-PT"/>
              </w:rPr>
            </w:pPr>
          </w:p>
        </w:tc>
        <w:tc>
          <w:tcPr>
            <w:cnfStyle w:val="000010000000"/>
            <w:tcW w:w="1000" w:type="pct"/>
            <w:vMerge/>
          </w:tcPr>
          <w:p w:rsidR="00973D14" w:rsidRPr="00973D14" w:rsidRDefault="00973D14" w:rsidP="00973D14">
            <w:pPr>
              <w:rPr>
                <w:rFonts w:cs="Arial"/>
                <w:color w:val="548DD4"/>
                <w:sz w:val="20"/>
                <w:szCs w:val="20"/>
                <w:lang w:val="pt-PT"/>
              </w:rPr>
            </w:pPr>
          </w:p>
        </w:tc>
        <w:tc>
          <w:tcPr>
            <w:tcW w:w="1000" w:type="pct"/>
          </w:tcPr>
          <w:p w:rsidR="00973D14" w:rsidRPr="00973D14" w:rsidRDefault="00973D14" w:rsidP="00973D14">
            <w:pPr>
              <w:cnfStyle w:val="000000100000"/>
              <w:rPr>
                <w:rFonts w:cs="Arial"/>
                <w:color w:val="548DD4"/>
                <w:sz w:val="20"/>
                <w:szCs w:val="20"/>
                <w:lang w:val="pt-PT"/>
              </w:rPr>
            </w:pPr>
            <w:r w:rsidRPr="00973D14">
              <w:rPr>
                <w:rFonts w:cs="Arial"/>
                <w:color w:val="548DD4"/>
                <w:sz w:val="20"/>
                <w:szCs w:val="20"/>
                <w:lang w:val="pt-PT"/>
              </w:rPr>
              <w:t>M - 1003</w:t>
            </w:r>
          </w:p>
        </w:tc>
        <w:tc>
          <w:tcPr>
            <w:cnfStyle w:val="000010000000"/>
            <w:tcW w:w="1000" w:type="pct"/>
          </w:tcPr>
          <w:p w:rsidR="00973D14" w:rsidRPr="00973D14" w:rsidRDefault="00973D14" w:rsidP="00973D14">
            <w:pPr>
              <w:rPr>
                <w:rFonts w:cs="Arial"/>
                <w:color w:val="548DD4"/>
                <w:sz w:val="20"/>
                <w:szCs w:val="20"/>
                <w:lang w:val="pt-PT"/>
              </w:rPr>
            </w:pPr>
            <w:r w:rsidRPr="00973D14">
              <w:rPr>
                <w:rFonts w:cs="Arial"/>
                <w:color w:val="548DD4"/>
                <w:sz w:val="20"/>
                <w:szCs w:val="20"/>
                <w:lang w:val="pt-PT"/>
              </w:rPr>
              <w:t>RH 07/09/2011</w:t>
            </w:r>
          </w:p>
        </w:tc>
        <w:tc>
          <w:tcPr>
            <w:tcW w:w="1000" w:type="pct"/>
          </w:tcPr>
          <w:p w:rsidR="00973D14" w:rsidRPr="00973D14" w:rsidRDefault="00973D14" w:rsidP="00973D14">
            <w:pPr>
              <w:cnfStyle w:val="000000100000"/>
              <w:rPr>
                <w:rFonts w:cs="Arial"/>
                <w:color w:val="548DD4"/>
                <w:sz w:val="20"/>
                <w:szCs w:val="20"/>
                <w:lang w:val="pt-PT"/>
              </w:rPr>
            </w:pPr>
            <w:r w:rsidRPr="00973D14">
              <w:rPr>
                <w:rFonts w:cs="Arial"/>
                <w:color w:val="548DD4"/>
                <w:sz w:val="20"/>
                <w:szCs w:val="20"/>
                <w:lang w:val="pt-PT"/>
              </w:rPr>
              <w:t>RH 23/09/2011</w:t>
            </w:r>
          </w:p>
        </w:tc>
      </w:tr>
    </w:tbl>
    <w:p w:rsidR="00973D14" w:rsidRDefault="00973D14" w:rsidP="00973D14">
      <w:pPr>
        <w:rPr>
          <w:rFonts w:cs="Arial"/>
          <w:b/>
          <w:szCs w:val="20"/>
          <w:lang w:val="pt-PT"/>
        </w:rPr>
      </w:pPr>
    </w:p>
    <w:p w:rsidR="00973D14" w:rsidRPr="00352C1B" w:rsidRDefault="00973D14" w:rsidP="00973D14">
      <w:pPr>
        <w:rPr>
          <w:rFonts w:cs="Arial"/>
          <w:b/>
          <w:szCs w:val="20"/>
          <w:lang w:val="pt-PT"/>
        </w:rPr>
      </w:pPr>
      <w:r w:rsidRPr="00352C1B">
        <w:rPr>
          <w:rFonts w:cs="Arial"/>
          <w:b/>
          <w:szCs w:val="20"/>
          <w:lang w:val="pt-PT"/>
        </w:rPr>
        <w:t>Instruções:</w:t>
      </w:r>
    </w:p>
    <w:p w:rsidR="009A0BDD" w:rsidRDefault="00E31404">
      <w:pPr>
        <w:pStyle w:val="ListParagraph"/>
        <w:numPr>
          <w:ilvl w:val="0"/>
          <w:numId w:val="98"/>
        </w:numPr>
        <w:jc w:val="both"/>
        <w:rPr>
          <w:rFonts w:cs="Arial"/>
          <w:szCs w:val="20"/>
          <w:lang w:val="pt-PT"/>
        </w:rPr>
      </w:pPr>
      <w:r w:rsidRPr="00E31404">
        <w:rPr>
          <w:rFonts w:cs="Arial"/>
          <w:szCs w:val="20"/>
          <w:lang w:val="pt-PT"/>
        </w:rPr>
        <w:t xml:space="preserve">Na 1ª coluna: o Gestor de Convites (GC) coloca o Código Individual da Participante (CIP). </w:t>
      </w:r>
    </w:p>
    <w:p w:rsidR="009A0BDD" w:rsidRDefault="00E31404">
      <w:pPr>
        <w:pStyle w:val="ListParagraph"/>
        <w:numPr>
          <w:ilvl w:val="0"/>
          <w:numId w:val="98"/>
        </w:numPr>
        <w:jc w:val="both"/>
        <w:rPr>
          <w:rFonts w:cs="Arial"/>
          <w:szCs w:val="20"/>
          <w:lang w:val="pt-PT"/>
        </w:rPr>
      </w:pPr>
      <w:r w:rsidRPr="00E31404">
        <w:rPr>
          <w:rFonts w:cs="Arial"/>
          <w:szCs w:val="20"/>
          <w:lang w:val="pt-PT"/>
        </w:rPr>
        <w:t>Na 2ª coluna: o GC coloca a data e a suas iniciais quando a participante recebe o seu incentivo primário.</w:t>
      </w:r>
    </w:p>
    <w:p w:rsidR="009A0BDD" w:rsidRDefault="00E31404">
      <w:pPr>
        <w:pStyle w:val="ListParagraph"/>
        <w:numPr>
          <w:ilvl w:val="0"/>
          <w:numId w:val="98"/>
        </w:numPr>
        <w:jc w:val="both"/>
        <w:rPr>
          <w:rFonts w:cs="Arial"/>
          <w:szCs w:val="20"/>
          <w:lang w:val="pt-PT"/>
        </w:rPr>
      </w:pPr>
      <w:r w:rsidRPr="00E31404">
        <w:rPr>
          <w:rFonts w:cs="Arial"/>
          <w:szCs w:val="20"/>
          <w:lang w:val="pt-PT"/>
        </w:rPr>
        <w:t xml:space="preserve">Na 3ª coluna: o GC escreve os números dos convites distribuídos a participante. </w:t>
      </w:r>
    </w:p>
    <w:p w:rsidR="009A0BDD" w:rsidRDefault="00E31404">
      <w:pPr>
        <w:pStyle w:val="ListParagraph"/>
        <w:numPr>
          <w:ilvl w:val="0"/>
          <w:numId w:val="98"/>
        </w:numPr>
        <w:jc w:val="both"/>
        <w:rPr>
          <w:rFonts w:cs="Arial"/>
          <w:szCs w:val="20"/>
          <w:lang w:val="pt-PT"/>
        </w:rPr>
      </w:pPr>
      <w:r w:rsidRPr="00E31404">
        <w:rPr>
          <w:rFonts w:cs="Arial"/>
          <w:szCs w:val="20"/>
          <w:lang w:val="pt-PT"/>
        </w:rPr>
        <w:t xml:space="preserve">Na 4ª coluna: o GC coloca a data e as suas iniciais quando uma pessoa elegível para o estudo se apresenta ao estudo com aquele número de convite. </w:t>
      </w:r>
    </w:p>
    <w:p w:rsidR="009A0BDD" w:rsidRDefault="00E31404">
      <w:pPr>
        <w:pStyle w:val="ListParagraph"/>
        <w:numPr>
          <w:ilvl w:val="0"/>
          <w:numId w:val="98"/>
        </w:numPr>
        <w:jc w:val="both"/>
        <w:rPr>
          <w:rFonts w:cs="Arial"/>
          <w:szCs w:val="20"/>
          <w:lang w:val="pt-PT"/>
        </w:rPr>
      </w:pPr>
      <w:r w:rsidRPr="00E31404">
        <w:rPr>
          <w:rFonts w:cs="Arial"/>
          <w:szCs w:val="20"/>
          <w:lang w:val="pt-PT"/>
        </w:rPr>
        <w:t xml:space="preserve">Na 5ª coluna: o GC coloca a data e as suas iniciais quando a participante volta para recolher o incentivo secundário daquele convite que foi apresentado para o estudo por uma pessoa elegível para o estudo. </w:t>
      </w:r>
    </w:p>
    <w:p w:rsidR="009A0BDD" w:rsidRDefault="00973D14">
      <w:pPr>
        <w:rPr>
          <w:rFonts w:cs="Arial"/>
          <w:szCs w:val="20"/>
          <w:lang w:val="pt-PT"/>
        </w:rPr>
      </w:pPr>
      <w:r w:rsidRPr="00352C1B">
        <w:rPr>
          <w:rFonts w:cs="Arial"/>
          <w:b/>
          <w:szCs w:val="20"/>
          <w:lang w:val="pt-PT"/>
        </w:rPr>
        <w:t>Exemplo:</w:t>
      </w:r>
      <w:r w:rsidRPr="00352C1B">
        <w:rPr>
          <w:rFonts w:cs="Arial"/>
          <w:szCs w:val="20"/>
          <w:lang w:val="pt-PT"/>
        </w:rPr>
        <w:tab/>
      </w:r>
    </w:p>
    <w:p w:rsidR="009A0BDD" w:rsidRDefault="00973D14">
      <w:pPr>
        <w:jc w:val="both"/>
        <w:rPr>
          <w:rFonts w:cs="Arial"/>
          <w:szCs w:val="20"/>
          <w:lang w:val="pt-PT"/>
        </w:rPr>
      </w:pPr>
      <w:r w:rsidRPr="00352C1B">
        <w:rPr>
          <w:rFonts w:cs="Arial"/>
          <w:szCs w:val="20"/>
          <w:lang w:val="pt-PT"/>
        </w:rPr>
        <w:t xml:space="preserve">Uma participante com número de convite M-0001 (semente) foi a primeira pessoa a ser entrevistada no primeiro dia do inquérito dia 05 de Setembro de 2011, </w:t>
      </w:r>
      <w:proofErr w:type="gramStart"/>
      <w:r w:rsidRPr="00352C1B">
        <w:rPr>
          <w:rFonts w:cs="Arial"/>
          <w:szCs w:val="20"/>
          <w:lang w:val="pt-PT"/>
        </w:rPr>
        <w:t>o CIP</w:t>
      </w:r>
      <w:proofErr w:type="gramEnd"/>
      <w:r w:rsidRPr="00352C1B">
        <w:rPr>
          <w:rFonts w:cs="Arial"/>
          <w:szCs w:val="20"/>
          <w:lang w:val="pt-PT"/>
        </w:rPr>
        <w:t xml:space="preserve"> dela é MAKA0537AG. Ela recebeu o seu incentivo primário e os seus três convites de referência: M-1001, M-1002, M-1003. Destes 3 convites só duas pessoas vieram para participar e eram elegíveis. A participante com convite M-1001 veio no dia 15 de Setembro e a M-1003 veio no dia 07 de Setembro. A participante M-0001 voltou uma segunda vez para colher o seu incentivo secundário no dia 23 de Setembro.</w:t>
      </w:r>
    </w:p>
    <w:p w:rsidR="00973D14" w:rsidRPr="00352C1B" w:rsidRDefault="00973D14" w:rsidP="00973D14">
      <w:pPr>
        <w:rPr>
          <w:rFonts w:cs="Arial"/>
          <w:szCs w:val="20"/>
          <w:lang w:val="pt-PT"/>
        </w:rPr>
      </w:pPr>
    </w:p>
    <w:p w:rsidR="00973D14" w:rsidRPr="00352C1B" w:rsidRDefault="00973D14" w:rsidP="00973D14">
      <w:pPr>
        <w:rPr>
          <w:rFonts w:cs="Arial"/>
          <w:szCs w:val="20"/>
          <w:lang w:val="pt-PT"/>
        </w:rPr>
      </w:pPr>
    </w:p>
    <w:p w:rsidR="00973D14" w:rsidRPr="00A047C4" w:rsidRDefault="00973D14" w:rsidP="00A047C4">
      <w:pPr>
        <w:jc w:val="both"/>
        <w:rPr>
          <w:rFonts w:ascii="Times New Roman" w:hAnsi="Times New Roman"/>
          <w:lang w:val="pt-PT"/>
        </w:rPr>
      </w:pPr>
    </w:p>
    <w:p w:rsidR="00324648" w:rsidRDefault="00F33FD1">
      <w:pPr>
        <w:pStyle w:val="Heading2"/>
      </w:pPr>
      <w:bookmarkStart w:id="20" w:name="_Toc403736877"/>
      <w:r w:rsidRPr="00F33FD1">
        <w:t>D</w:t>
      </w:r>
      <w:r w:rsidR="00FE3B4E" w:rsidRPr="00FE3B4E">
        <w:t xml:space="preserve">ados </w:t>
      </w:r>
      <w:r w:rsidRPr="00F33FD1">
        <w:t>sociodemográficos</w:t>
      </w:r>
      <w:bookmarkEnd w:id="20"/>
    </w:p>
    <w:p w:rsidR="00324648" w:rsidRDefault="00FE3B4E">
      <w:pPr>
        <w:spacing w:after="0"/>
        <w:rPr>
          <w:rFonts w:ascii="Times New Roman" w:hAnsi="Times New Roman"/>
          <w:lang w:val="pt-PT"/>
        </w:rPr>
      </w:pPr>
      <w:r w:rsidRPr="00FE3B4E">
        <w:rPr>
          <w:rFonts w:ascii="Times New Roman" w:hAnsi="Times New Roman"/>
          <w:lang w:val="pt-PT"/>
        </w:rPr>
        <w:t xml:space="preserve">As fichas da vigilância </w:t>
      </w:r>
      <w:r w:rsidR="001B369A">
        <w:rPr>
          <w:rFonts w:ascii="Times New Roman" w:hAnsi="Times New Roman"/>
          <w:lang w:val="pt-PT"/>
        </w:rPr>
        <w:t xml:space="preserve">dos dados sociodemográficos podem ser encontradas no Anexo XXXX. Elas </w:t>
      </w:r>
      <w:r w:rsidRPr="00FE3B4E">
        <w:rPr>
          <w:rFonts w:ascii="Times New Roman" w:hAnsi="Times New Roman"/>
          <w:lang w:val="pt-PT"/>
        </w:rPr>
        <w:t xml:space="preserve">contem </w:t>
      </w:r>
      <w:r w:rsidR="001B369A">
        <w:rPr>
          <w:rFonts w:ascii="Times New Roman" w:hAnsi="Times New Roman"/>
          <w:lang w:val="pt-PT"/>
        </w:rPr>
        <w:t xml:space="preserve">os </w:t>
      </w:r>
      <w:r w:rsidRPr="00FE3B4E">
        <w:rPr>
          <w:rFonts w:ascii="Times New Roman" w:hAnsi="Times New Roman"/>
          <w:lang w:val="pt-PT"/>
        </w:rPr>
        <w:t>seguintes dados sociodemográficos: (Anexo 1).</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Distrito de residência</w:t>
      </w:r>
    </w:p>
    <w:p w:rsidR="00324648" w:rsidRDefault="007B74D1">
      <w:pPr>
        <w:numPr>
          <w:ilvl w:val="0"/>
          <w:numId w:val="47"/>
        </w:numPr>
        <w:spacing w:after="0"/>
        <w:rPr>
          <w:rFonts w:ascii="Times New Roman" w:hAnsi="Times New Roman"/>
          <w:lang w:val="pt-PT"/>
        </w:rPr>
      </w:pPr>
      <w:r>
        <w:rPr>
          <w:rFonts w:ascii="Times New Roman" w:hAnsi="Times New Roman"/>
          <w:lang w:val="pt-PT"/>
        </w:rPr>
        <w:t>Bairro de residência</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Idade (em anos)</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Sexo (Masculino: M, Feminino: F)</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Nacionalidade (Santomense ou outro, por favor especificar)</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O estado civil (1- Solteira, 2- Casada, 3- Divorciada, 4- Viúva, 5- Vive em união, 6-Separada)</w:t>
      </w:r>
    </w:p>
    <w:p w:rsidR="00324648" w:rsidRDefault="00FE3B4E">
      <w:pPr>
        <w:numPr>
          <w:ilvl w:val="0"/>
          <w:numId w:val="47"/>
        </w:numPr>
        <w:spacing w:after="0"/>
        <w:rPr>
          <w:rFonts w:ascii="Times New Roman" w:hAnsi="Times New Roman"/>
          <w:lang w:val="pt-PT"/>
        </w:rPr>
      </w:pPr>
      <w:r w:rsidRPr="00FE3B4E">
        <w:rPr>
          <w:rFonts w:ascii="Times New Roman" w:hAnsi="Times New Roman"/>
          <w:lang w:val="pt-PT"/>
        </w:rPr>
        <w:t>Nível de escolaridade (1- Analfabeta, 2- Primário (1ª a 4ª), 3- Básico (5ª a 7ª), 4- Secundário (8ª a 12º), 5- Universitária)</w:t>
      </w:r>
    </w:p>
    <w:p w:rsidR="00324648" w:rsidRDefault="001B369A">
      <w:pPr>
        <w:numPr>
          <w:ilvl w:val="0"/>
          <w:numId w:val="47"/>
        </w:numPr>
        <w:spacing w:after="0"/>
        <w:rPr>
          <w:rFonts w:ascii="Times New Roman" w:hAnsi="Times New Roman"/>
          <w:lang w:val="pt-PT"/>
        </w:rPr>
      </w:pPr>
      <w:r>
        <w:rPr>
          <w:rFonts w:ascii="Times New Roman" w:hAnsi="Times New Roman"/>
          <w:lang w:val="pt-PT"/>
        </w:rPr>
        <w:t>Caso aplicável</w:t>
      </w:r>
      <w:r w:rsidRPr="001B369A">
        <w:rPr>
          <w:rFonts w:ascii="Times New Roman" w:hAnsi="Times New Roman"/>
          <w:lang w:val="pt-PT"/>
        </w:rPr>
        <w:t xml:space="preserve">: </w:t>
      </w:r>
      <w:r w:rsidR="00FE3B4E" w:rsidRPr="00FE3B4E">
        <w:rPr>
          <w:rFonts w:ascii="Times New Roman" w:hAnsi="Times New Roman"/>
          <w:lang w:val="pt-PT"/>
        </w:rPr>
        <w:t xml:space="preserve">Profissão do inquirido </w:t>
      </w:r>
    </w:p>
    <w:p w:rsidR="00324648" w:rsidRDefault="001B369A">
      <w:pPr>
        <w:numPr>
          <w:ilvl w:val="0"/>
          <w:numId w:val="47"/>
        </w:numPr>
        <w:spacing w:after="0"/>
        <w:rPr>
          <w:rFonts w:ascii="Times New Roman" w:hAnsi="Times New Roman"/>
          <w:lang w:val="pt-PT"/>
        </w:rPr>
      </w:pPr>
      <w:r>
        <w:rPr>
          <w:rFonts w:ascii="Times New Roman" w:hAnsi="Times New Roman"/>
          <w:lang w:val="pt-PT"/>
        </w:rPr>
        <w:t>Caso aplicável</w:t>
      </w:r>
      <w:r w:rsidRPr="001B369A">
        <w:rPr>
          <w:rFonts w:ascii="Times New Roman" w:hAnsi="Times New Roman"/>
          <w:lang w:val="pt-PT"/>
        </w:rPr>
        <w:t xml:space="preserve">: </w:t>
      </w:r>
      <w:r w:rsidR="00FE3B4E" w:rsidRPr="00FE3B4E">
        <w:rPr>
          <w:rFonts w:ascii="Times New Roman" w:hAnsi="Times New Roman"/>
          <w:lang w:val="pt-PT"/>
        </w:rPr>
        <w:t>Profissão d</w:t>
      </w:r>
      <w:r w:rsidR="00FF09E1">
        <w:rPr>
          <w:rFonts w:ascii="Times New Roman" w:hAnsi="Times New Roman"/>
          <w:lang w:val="pt-PT"/>
        </w:rPr>
        <w:t>o(</w:t>
      </w:r>
      <w:r w:rsidR="00FE3B4E" w:rsidRPr="00FE3B4E">
        <w:rPr>
          <w:rFonts w:ascii="Times New Roman" w:hAnsi="Times New Roman"/>
          <w:lang w:val="pt-PT"/>
        </w:rPr>
        <w:t>a</w:t>
      </w:r>
      <w:r w:rsidR="00FF09E1">
        <w:rPr>
          <w:rFonts w:ascii="Times New Roman" w:hAnsi="Times New Roman"/>
          <w:lang w:val="pt-PT"/>
        </w:rPr>
        <w:t>)</w:t>
      </w:r>
      <w:r w:rsidR="00FE3B4E" w:rsidRPr="00FE3B4E">
        <w:rPr>
          <w:rFonts w:ascii="Times New Roman" w:hAnsi="Times New Roman"/>
          <w:lang w:val="pt-PT"/>
        </w:rPr>
        <w:t xml:space="preserve"> parceir</w:t>
      </w:r>
      <w:r>
        <w:rPr>
          <w:rFonts w:ascii="Times New Roman" w:hAnsi="Times New Roman"/>
          <w:lang w:val="pt-PT"/>
        </w:rPr>
        <w:t>o(</w:t>
      </w:r>
      <w:r w:rsidR="00FE3B4E" w:rsidRPr="00FE3B4E">
        <w:rPr>
          <w:rFonts w:ascii="Times New Roman" w:hAnsi="Times New Roman"/>
          <w:lang w:val="pt-PT"/>
        </w:rPr>
        <w:t>a</w:t>
      </w:r>
      <w:r>
        <w:rPr>
          <w:rFonts w:ascii="Times New Roman" w:hAnsi="Times New Roman"/>
          <w:lang w:val="pt-PT"/>
        </w:rPr>
        <w:t>)</w:t>
      </w:r>
      <w:r w:rsidR="00FE3B4E" w:rsidRPr="00FE3B4E">
        <w:rPr>
          <w:rFonts w:ascii="Times New Roman" w:hAnsi="Times New Roman"/>
          <w:lang w:val="pt-PT"/>
        </w:rPr>
        <w:t xml:space="preserve"> do inquirido </w:t>
      </w:r>
    </w:p>
    <w:p w:rsidR="00324648" w:rsidRDefault="001B369A">
      <w:pPr>
        <w:numPr>
          <w:ilvl w:val="0"/>
          <w:numId w:val="47"/>
        </w:numPr>
        <w:spacing w:after="0"/>
        <w:rPr>
          <w:rFonts w:ascii="Times New Roman" w:hAnsi="Times New Roman"/>
          <w:lang w:val="pt-PT"/>
        </w:rPr>
      </w:pPr>
      <w:r>
        <w:rPr>
          <w:rFonts w:ascii="Times New Roman" w:hAnsi="Times New Roman"/>
          <w:lang w:val="pt-PT"/>
        </w:rPr>
        <w:t>Caso aplicável</w:t>
      </w:r>
      <w:r w:rsidRPr="001B369A">
        <w:rPr>
          <w:rFonts w:ascii="Times New Roman" w:hAnsi="Times New Roman"/>
          <w:lang w:val="pt-PT"/>
        </w:rPr>
        <w:t xml:space="preserve">: </w:t>
      </w:r>
      <w:r w:rsidR="00FE3B4E" w:rsidRPr="00FE3B4E">
        <w:rPr>
          <w:rFonts w:ascii="Times New Roman" w:hAnsi="Times New Roman"/>
          <w:lang w:val="pt-PT"/>
        </w:rPr>
        <w:t xml:space="preserve">Categoria </w:t>
      </w:r>
      <w:proofErr w:type="spellStart"/>
      <w:r w:rsidR="00FE3B4E" w:rsidRPr="00FE3B4E">
        <w:rPr>
          <w:rFonts w:ascii="Times New Roman" w:hAnsi="Times New Roman"/>
          <w:lang w:val="pt-PT"/>
        </w:rPr>
        <w:t>sócio-profissional</w:t>
      </w:r>
      <w:proofErr w:type="spellEnd"/>
      <w:r w:rsidR="00FE3B4E" w:rsidRPr="00FE3B4E">
        <w:rPr>
          <w:rFonts w:ascii="Times New Roman" w:hAnsi="Times New Roman"/>
          <w:lang w:val="pt-PT"/>
        </w:rPr>
        <w:t xml:space="preserve"> do inquirido </w:t>
      </w:r>
    </w:p>
    <w:p w:rsidR="00324648" w:rsidRDefault="001B369A">
      <w:pPr>
        <w:numPr>
          <w:ilvl w:val="0"/>
          <w:numId w:val="47"/>
        </w:numPr>
        <w:spacing w:after="0"/>
        <w:rPr>
          <w:rFonts w:ascii="Times New Roman" w:hAnsi="Times New Roman"/>
          <w:lang w:val="pt-PT"/>
        </w:rPr>
      </w:pPr>
      <w:r>
        <w:rPr>
          <w:rFonts w:ascii="Times New Roman" w:hAnsi="Times New Roman"/>
          <w:lang w:val="pt-PT"/>
        </w:rPr>
        <w:t>Caso aplicável</w:t>
      </w:r>
      <w:r w:rsidRPr="001B369A">
        <w:rPr>
          <w:rFonts w:ascii="Times New Roman" w:hAnsi="Times New Roman"/>
          <w:lang w:val="pt-PT"/>
        </w:rPr>
        <w:t xml:space="preserve">: </w:t>
      </w:r>
      <w:r w:rsidR="00FE3B4E" w:rsidRPr="00FE3B4E">
        <w:rPr>
          <w:rFonts w:ascii="Times New Roman" w:hAnsi="Times New Roman"/>
          <w:lang w:val="pt-PT"/>
        </w:rPr>
        <w:t xml:space="preserve">Categoria </w:t>
      </w:r>
      <w:r w:rsidRPr="00FE3B4E">
        <w:rPr>
          <w:rFonts w:ascii="Times New Roman" w:hAnsi="Times New Roman"/>
          <w:lang w:val="pt-PT"/>
        </w:rPr>
        <w:t>socioprofissional</w:t>
      </w:r>
      <w:r w:rsidR="00FE3B4E" w:rsidRPr="00FE3B4E">
        <w:rPr>
          <w:rFonts w:ascii="Times New Roman" w:hAnsi="Times New Roman"/>
          <w:lang w:val="pt-PT"/>
        </w:rPr>
        <w:t xml:space="preserve"> do parceiro do inquirido </w:t>
      </w:r>
    </w:p>
    <w:p w:rsidR="00324648" w:rsidRDefault="001B369A">
      <w:pPr>
        <w:numPr>
          <w:ilvl w:val="0"/>
          <w:numId w:val="47"/>
        </w:numPr>
        <w:rPr>
          <w:rFonts w:ascii="Times New Roman" w:hAnsi="Times New Roman"/>
          <w:lang w:val="pt-PT"/>
        </w:rPr>
      </w:pPr>
      <w:r>
        <w:rPr>
          <w:rFonts w:ascii="Times New Roman" w:hAnsi="Times New Roman"/>
          <w:lang w:val="pt-PT"/>
        </w:rPr>
        <w:t>Caso aplicável</w:t>
      </w:r>
      <w:r w:rsidRPr="001B369A">
        <w:rPr>
          <w:rFonts w:ascii="Times New Roman" w:hAnsi="Times New Roman"/>
          <w:lang w:val="pt-PT"/>
        </w:rPr>
        <w:t xml:space="preserve">: </w:t>
      </w:r>
      <w:proofErr w:type="gramStart"/>
      <w:r w:rsidR="00FE3B4E" w:rsidRPr="00FE3B4E">
        <w:rPr>
          <w:rFonts w:ascii="Times New Roman" w:hAnsi="Times New Roman"/>
          <w:lang w:val="pt-PT"/>
        </w:rPr>
        <w:t>Status</w:t>
      </w:r>
      <w:proofErr w:type="gramEnd"/>
      <w:r>
        <w:rPr>
          <w:rFonts w:ascii="Times New Roman" w:hAnsi="Times New Roman"/>
          <w:lang w:val="pt-PT"/>
        </w:rPr>
        <w:t xml:space="preserve"> </w:t>
      </w:r>
      <w:r w:rsidRPr="00FE3B4E">
        <w:rPr>
          <w:rFonts w:ascii="Times New Roman" w:hAnsi="Times New Roman"/>
          <w:lang w:val="pt-PT"/>
        </w:rPr>
        <w:t>socioeconómico</w:t>
      </w:r>
      <w:r w:rsidR="00FE3B4E" w:rsidRPr="00FE3B4E">
        <w:rPr>
          <w:rFonts w:ascii="Times New Roman" w:hAnsi="Times New Roman"/>
          <w:lang w:val="pt-PT"/>
        </w:rPr>
        <w:t xml:space="preserve"> do inquirido </w:t>
      </w:r>
    </w:p>
    <w:p w:rsidR="001B369A" w:rsidRDefault="001B369A" w:rsidP="001B369A">
      <w:pPr>
        <w:rPr>
          <w:rFonts w:ascii="Times New Roman" w:hAnsi="Times New Roman"/>
          <w:lang w:val="pt-PT"/>
        </w:rPr>
      </w:pPr>
      <w:r>
        <w:rPr>
          <w:rFonts w:ascii="Times New Roman" w:hAnsi="Times New Roman"/>
          <w:lang w:val="pt-PT"/>
        </w:rPr>
        <w:t>Para além desta informação as fichas usadas nos inquéritos RDS (nomeadamente HSH, PT e MT) também contem dados relevantes ao recrutamento</w:t>
      </w:r>
      <w:r w:rsidR="009843B5">
        <w:rPr>
          <w:rFonts w:ascii="Times New Roman" w:hAnsi="Times New Roman"/>
          <w:lang w:val="pt-PT"/>
        </w:rPr>
        <w:t>:</w:t>
      </w:r>
    </w:p>
    <w:p w:rsidR="001B369A" w:rsidRDefault="001B369A" w:rsidP="001B369A">
      <w:pPr>
        <w:numPr>
          <w:ilvl w:val="0"/>
          <w:numId w:val="47"/>
        </w:numPr>
        <w:spacing w:after="0"/>
        <w:rPr>
          <w:rFonts w:ascii="Times New Roman" w:hAnsi="Times New Roman"/>
          <w:lang w:val="pt-PT"/>
        </w:rPr>
      </w:pPr>
      <w:r>
        <w:rPr>
          <w:rFonts w:ascii="Times New Roman" w:hAnsi="Times New Roman"/>
          <w:lang w:val="pt-PT"/>
        </w:rPr>
        <w:t>Número do convite da pessoa que lhe recrutou</w:t>
      </w:r>
      <w:r w:rsidR="009843B5">
        <w:rPr>
          <w:rFonts w:ascii="Times New Roman" w:hAnsi="Times New Roman"/>
          <w:lang w:val="pt-PT"/>
        </w:rPr>
        <w:t>/convidou</w:t>
      </w:r>
    </w:p>
    <w:p w:rsidR="001B369A" w:rsidRPr="001B369A" w:rsidRDefault="001B369A" w:rsidP="001B369A">
      <w:pPr>
        <w:numPr>
          <w:ilvl w:val="0"/>
          <w:numId w:val="47"/>
        </w:numPr>
        <w:spacing w:after="0"/>
        <w:rPr>
          <w:rFonts w:ascii="Times New Roman" w:hAnsi="Times New Roman"/>
          <w:lang w:val="pt-PT"/>
        </w:rPr>
      </w:pPr>
      <w:r>
        <w:rPr>
          <w:rFonts w:ascii="Times New Roman" w:hAnsi="Times New Roman"/>
          <w:lang w:val="pt-PT"/>
        </w:rPr>
        <w:t xml:space="preserve">Números </w:t>
      </w:r>
      <w:r w:rsidR="00FF09E1">
        <w:rPr>
          <w:rFonts w:ascii="Times New Roman" w:hAnsi="Times New Roman"/>
          <w:lang w:val="pt-PT"/>
        </w:rPr>
        <w:t xml:space="preserve">dos três </w:t>
      </w:r>
      <w:proofErr w:type="gramStart"/>
      <w:r w:rsidR="00FF09E1">
        <w:rPr>
          <w:rFonts w:ascii="Times New Roman" w:hAnsi="Times New Roman"/>
          <w:lang w:val="pt-PT"/>
        </w:rPr>
        <w:t>convites entregue ao participante para</w:t>
      </w:r>
      <w:proofErr w:type="gramEnd"/>
      <w:r>
        <w:rPr>
          <w:rFonts w:ascii="Times New Roman" w:hAnsi="Times New Roman"/>
          <w:lang w:val="pt-PT"/>
        </w:rPr>
        <w:t xml:space="preserve"> o recrutamento</w:t>
      </w:r>
    </w:p>
    <w:p w:rsidR="00F33FD1" w:rsidRDefault="00F33FD1" w:rsidP="00F33FD1">
      <w:pPr>
        <w:pStyle w:val="Heading2"/>
      </w:pPr>
      <w:bookmarkStart w:id="21" w:name="_Toc403736878"/>
      <w:r>
        <w:t>D</w:t>
      </w:r>
      <w:r w:rsidRPr="00777B4F">
        <w:t xml:space="preserve">ados </w:t>
      </w:r>
      <w:r w:rsidR="008C4D92">
        <w:t>comportamentais</w:t>
      </w:r>
      <w:bookmarkEnd w:id="21"/>
      <w:r>
        <w:t xml:space="preserve"> </w:t>
      </w:r>
    </w:p>
    <w:p w:rsidR="00F64D4F" w:rsidRDefault="00F64D4F" w:rsidP="00F64D4F">
      <w:pPr>
        <w:rPr>
          <w:lang w:val="pt-PT"/>
        </w:rPr>
      </w:pPr>
      <w:r>
        <w:rPr>
          <w:lang w:val="pt-PT"/>
        </w:rPr>
        <w:t xml:space="preserve">Os dados de comportamentos </w:t>
      </w:r>
      <w:r w:rsidR="00670D2A">
        <w:rPr>
          <w:lang w:val="pt-PT"/>
        </w:rPr>
        <w:t xml:space="preserve">servem para poder verificar o </w:t>
      </w:r>
      <w:proofErr w:type="spellStart"/>
      <w:r w:rsidR="00670D2A">
        <w:rPr>
          <w:lang w:val="pt-PT"/>
        </w:rPr>
        <w:t>acceso</w:t>
      </w:r>
      <w:proofErr w:type="spellEnd"/>
      <w:r w:rsidR="00670D2A">
        <w:rPr>
          <w:lang w:val="pt-PT"/>
        </w:rPr>
        <w:t xml:space="preserve"> </w:t>
      </w:r>
      <w:proofErr w:type="gramStart"/>
      <w:r w:rsidR="00670D2A">
        <w:rPr>
          <w:lang w:val="pt-PT"/>
        </w:rPr>
        <w:t>de</w:t>
      </w:r>
      <w:proofErr w:type="gramEnd"/>
      <w:r w:rsidR="00670D2A">
        <w:rPr>
          <w:lang w:val="pt-PT"/>
        </w:rPr>
        <w:t xml:space="preserve"> </w:t>
      </w:r>
    </w:p>
    <w:p w:rsidR="00F64D4F" w:rsidRDefault="00F64D4F" w:rsidP="00F64D4F">
      <w:pPr>
        <w:numPr>
          <w:ilvl w:val="0"/>
          <w:numId w:val="47"/>
        </w:numPr>
        <w:spacing w:after="0"/>
        <w:rPr>
          <w:rFonts w:ascii="Times New Roman" w:hAnsi="Times New Roman"/>
          <w:lang w:val="pt-PT"/>
        </w:rPr>
      </w:pPr>
      <w:proofErr w:type="gramStart"/>
      <w:r>
        <w:rPr>
          <w:rFonts w:ascii="Times New Roman" w:hAnsi="Times New Roman"/>
          <w:lang w:val="pt-PT"/>
        </w:rPr>
        <w:t>Numero</w:t>
      </w:r>
      <w:proofErr w:type="gramEnd"/>
      <w:r>
        <w:rPr>
          <w:rFonts w:ascii="Times New Roman" w:hAnsi="Times New Roman"/>
          <w:lang w:val="pt-PT"/>
        </w:rPr>
        <w:t xml:space="preserve"> de parceiros</w:t>
      </w:r>
    </w:p>
    <w:p w:rsidR="00F64D4F" w:rsidRDefault="00F64D4F" w:rsidP="00F64D4F">
      <w:pPr>
        <w:numPr>
          <w:ilvl w:val="0"/>
          <w:numId w:val="47"/>
        </w:numPr>
        <w:spacing w:after="0"/>
        <w:rPr>
          <w:rFonts w:ascii="Times New Roman" w:hAnsi="Times New Roman"/>
          <w:lang w:val="pt-PT"/>
        </w:rPr>
      </w:pPr>
      <w:r>
        <w:rPr>
          <w:rFonts w:ascii="Times New Roman" w:hAnsi="Times New Roman"/>
          <w:lang w:val="pt-PT"/>
        </w:rPr>
        <w:t>Tipos de parceiros</w:t>
      </w:r>
    </w:p>
    <w:p w:rsidR="00F64D4F" w:rsidRDefault="00F64D4F" w:rsidP="00F64D4F">
      <w:pPr>
        <w:numPr>
          <w:ilvl w:val="0"/>
          <w:numId w:val="47"/>
        </w:numPr>
        <w:spacing w:after="0"/>
        <w:rPr>
          <w:rFonts w:ascii="Times New Roman" w:hAnsi="Times New Roman"/>
          <w:lang w:val="pt-PT"/>
        </w:rPr>
      </w:pPr>
      <w:r>
        <w:rPr>
          <w:rFonts w:ascii="Times New Roman" w:hAnsi="Times New Roman"/>
          <w:lang w:val="pt-PT"/>
        </w:rPr>
        <w:t>Uso do preservativo</w:t>
      </w:r>
    </w:p>
    <w:p w:rsidR="00F64D4F" w:rsidRDefault="00F64D4F" w:rsidP="00F64D4F">
      <w:pPr>
        <w:numPr>
          <w:ilvl w:val="0"/>
          <w:numId w:val="47"/>
        </w:numPr>
        <w:spacing w:after="0"/>
        <w:rPr>
          <w:rFonts w:ascii="Times New Roman" w:hAnsi="Times New Roman"/>
          <w:lang w:val="pt-PT"/>
        </w:rPr>
      </w:pPr>
      <w:proofErr w:type="gramStart"/>
      <w:r>
        <w:rPr>
          <w:rFonts w:ascii="Times New Roman" w:hAnsi="Times New Roman"/>
          <w:lang w:val="pt-PT"/>
        </w:rPr>
        <w:t>Historia</w:t>
      </w:r>
      <w:proofErr w:type="gramEnd"/>
      <w:r>
        <w:rPr>
          <w:rFonts w:ascii="Times New Roman" w:hAnsi="Times New Roman"/>
          <w:lang w:val="pt-PT"/>
        </w:rPr>
        <w:t xml:space="preserve"> de ITS</w:t>
      </w:r>
    </w:p>
    <w:p w:rsidR="00F64D4F" w:rsidRDefault="00F64D4F" w:rsidP="00F64D4F">
      <w:pPr>
        <w:numPr>
          <w:ilvl w:val="0"/>
          <w:numId w:val="47"/>
        </w:numPr>
        <w:spacing w:after="0"/>
        <w:rPr>
          <w:rFonts w:ascii="Times New Roman" w:hAnsi="Times New Roman"/>
          <w:lang w:val="pt-PT"/>
        </w:rPr>
      </w:pPr>
      <w:proofErr w:type="gramStart"/>
      <w:r>
        <w:rPr>
          <w:rFonts w:ascii="Times New Roman" w:hAnsi="Times New Roman"/>
          <w:lang w:val="pt-PT"/>
        </w:rPr>
        <w:t>Historia</w:t>
      </w:r>
      <w:proofErr w:type="gramEnd"/>
      <w:r>
        <w:rPr>
          <w:rFonts w:ascii="Times New Roman" w:hAnsi="Times New Roman"/>
          <w:lang w:val="pt-PT"/>
        </w:rPr>
        <w:t xml:space="preserve"> de testagem de VIH</w:t>
      </w:r>
    </w:p>
    <w:p w:rsidR="00F64D4F" w:rsidRDefault="00F64D4F" w:rsidP="00F64D4F">
      <w:pPr>
        <w:numPr>
          <w:ilvl w:val="0"/>
          <w:numId w:val="47"/>
        </w:numPr>
        <w:spacing w:after="0"/>
        <w:rPr>
          <w:rFonts w:ascii="Times New Roman" w:hAnsi="Times New Roman"/>
          <w:lang w:val="pt-PT"/>
        </w:rPr>
      </w:pPr>
      <w:proofErr w:type="gramStart"/>
      <w:r>
        <w:rPr>
          <w:rFonts w:ascii="Times New Roman" w:hAnsi="Times New Roman"/>
          <w:lang w:val="pt-PT"/>
        </w:rPr>
        <w:t>Historia</w:t>
      </w:r>
      <w:proofErr w:type="gramEnd"/>
      <w:r>
        <w:rPr>
          <w:rFonts w:ascii="Times New Roman" w:hAnsi="Times New Roman"/>
          <w:lang w:val="pt-PT"/>
        </w:rPr>
        <w:t xml:space="preserve"> de uso de serviços de prevenção e ITS</w:t>
      </w:r>
    </w:p>
    <w:p w:rsidR="00F64D4F" w:rsidRDefault="00F64D4F" w:rsidP="00F64D4F">
      <w:pPr>
        <w:numPr>
          <w:ilvl w:val="0"/>
          <w:numId w:val="47"/>
        </w:numPr>
        <w:spacing w:after="0"/>
        <w:rPr>
          <w:rFonts w:ascii="Times New Roman" w:hAnsi="Times New Roman"/>
          <w:lang w:val="pt-PT"/>
        </w:rPr>
      </w:pPr>
      <w:proofErr w:type="gramStart"/>
      <w:r>
        <w:rPr>
          <w:rFonts w:ascii="Times New Roman" w:hAnsi="Times New Roman"/>
          <w:lang w:val="pt-PT"/>
        </w:rPr>
        <w:t>Historia</w:t>
      </w:r>
      <w:proofErr w:type="gramEnd"/>
      <w:r>
        <w:rPr>
          <w:rFonts w:ascii="Times New Roman" w:hAnsi="Times New Roman"/>
          <w:lang w:val="pt-PT"/>
        </w:rPr>
        <w:t xml:space="preserve"> de sexo pago</w:t>
      </w:r>
    </w:p>
    <w:p w:rsidR="00F64D4F" w:rsidRPr="00F64D4F" w:rsidRDefault="00F64D4F" w:rsidP="00670D2A">
      <w:pPr>
        <w:spacing w:after="0"/>
        <w:ind w:left="720"/>
        <w:rPr>
          <w:rFonts w:ascii="Times New Roman" w:hAnsi="Times New Roman"/>
          <w:lang w:val="pt-PT"/>
        </w:rPr>
      </w:pPr>
    </w:p>
    <w:p w:rsidR="006F20A9" w:rsidRDefault="00FE3B4E" w:rsidP="00735DA2">
      <w:pPr>
        <w:rPr>
          <w:rFonts w:ascii="Times New Roman" w:hAnsi="Times New Roman"/>
          <w:lang w:val="pt-PT"/>
        </w:rPr>
      </w:pPr>
      <w:r w:rsidRPr="00670D2A">
        <w:rPr>
          <w:rFonts w:ascii="Times New Roman" w:hAnsi="Times New Roman"/>
          <w:lang w:val="pt-PT"/>
        </w:rPr>
        <w:t xml:space="preserve">Os dados comportamentais servem para </w:t>
      </w:r>
      <w:proofErr w:type="spellStart"/>
      <w:r w:rsidRPr="00670D2A">
        <w:rPr>
          <w:rFonts w:ascii="Times New Roman" w:hAnsi="Times New Roman"/>
          <w:lang w:val="pt-PT"/>
        </w:rPr>
        <w:t>xxx</w:t>
      </w:r>
      <w:proofErr w:type="spellEnd"/>
      <w:r w:rsidRPr="00670D2A">
        <w:rPr>
          <w:rFonts w:ascii="Times New Roman" w:hAnsi="Times New Roman"/>
          <w:lang w:val="pt-PT"/>
        </w:rPr>
        <w:t xml:space="preserve"> </w:t>
      </w:r>
      <w:proofErr w:type="spellStart"/>
      <w:r w:rsidRPr="00670D2A">
        <w:rPr>
          <w:rFonts w:ascii="Times New Roman" w:hAnsi="Times New Roman"/>
          <w:lang w:val="pt-PT"/>
        </w:rPr>
        <w:t>incluim</w:t>
      </w:r>
      <w:proofErr w:type="spellEnd"/>
      <w:r w:rsidRPr="00670D2A">
        <w:rPr>
          <w:rFonts w:ascii="Times New Roman" w:hAnsi="Times New Roman"/>
          <w:lang w:val="pt-PT"/>
        </w:rPr>
        <w:t xml:space="preserve"> para responder aos indicadores internacionais (veja tabela de indicadores)</w:t>
      </w:r>
    </w:p>
    <w:tbl>
      <w:tblPr>
        <w:tblStyle w:val="LightList-Accent11"/>
        <w:tblW w:w="4887" w:type="pct"/>
        <w:tblLayout w:type="fixed"/>
        <w:tblLook w:val="04A0"/>
      </w:tblPr>
      <w:tblGrid>
        <w:gridCol w:w="1887"/>
        <w:gridCol w:w="1889"/>
        <w:gridCol w:w="1381"/>
        <w:gridCol w:w="1340"/>
        <w:gridCol w:w="1550"/>
        <w:gridCol w:w="871"/>
        <w:gridCol w:w="820"/>
      </w:tblGrid>
      <w:tr w:rsidR="006F20A9" w:rsidRPr="00F64D4F" w:rsidTr="00F64D4F">
        <w:trPr>
          <w:cnfStyle w:val="100000000000"/>
          <w:trHeight w:val="264"/>
        </w:trPr>
        <w:tc>
          <w:tcPr>
            <w:cnfStyle w:val="001000000000"/>
            <w:tcW w:w="969" w:type="pct"/>
            <w:hideMark/>
          </w:tcPr>
          <w:p w:rsidR="006F20A9" w:rsidRPr="00F64D4F" w:rsidRDefault="00E31404" w:rsidP="006F20A9">
            <w:pPr>
              <w:spacing w:after="200" w:line="276" w:lineRule="auto"/>
              <w:rPr>
                <w:rFonts w:eastAsia="Times New Roman" w:cs="Times New Roman"/>
                <w:sz w:val="16"/>
                <w:szCs w:val="16"/>
                <w:lang w:bidi="ar-SA"/>
              </w:rPr>
            </w:pPr>
            <w:proofErr w:type="spellStart"/>
            <w:r w:rsidRPr="00F64D4F">
              <w:rPr>
                <w:rFonts w:eastAsia="Times New Roman" w:cs="Times New Roman"/>
                <w:sz w:val="16"/>
                <w:szCs w:val="16"/>
                <w:lang w:bidi="ar-SA"/>
              </w:rPr>
              <w:t>Indicadores</w:t>
            </w:r>
            <w:proofErr w:type="spellEnd"/>
            <w:r w:rsidRPr="00F64D4F">
              <w:rPr>
                <w:rFonts w:eastAsia="Times New Roman" w:cs="Times New Roman"/>
                <w:sz w:val="16"/>
                <w:szCs w:val="16"/>
                <w:lang w:bidi="ar-SA"/>
              </w:rPr>
              <w:t xml:space="preserve"> </w:t>
            </w:r>
            <w:proofErr w:type="spellStart"/>
            <w:r w:rsidRPr="00F64D4F">
              <w:rPr>
                <w:rFonts w:eastAsia="Times New Roman" w:cs="Times New Roman"/>
                <w:sz w:val="16"/>
                <w:szCs w:val="16"/>
                <w:lang w:bidi="ar-SA"/>
              </w:rPr>
              <w:t>para</w:t>
            </w:r>
            <w:proofErr w:type="spellEnd"/>
            <w:r w:rsidRPr="00F64D4F">
              <w:rPr>
                <w:rFonts w:eastAsia="Times New Roman" w:cs="Times New Roman"/>
                <w:sz w:val="16"/>
                <w:szCs w:val="16"/>
                <w:lang w:bidi="ar-SA"/>
              </w:rPr>
              <w:t xml:space="preserve"> as PS</w:t>
            </w:r>
          </w:p>
        </w:tc>
        <w:tc>
          <w:tcPr>
            <w:tcW w:w="970"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Numerador</w:t>
            </w:r>
            <w:proofErr w:type="spellEnd"/>
          </w:p>
        </w:tc>
        <w:tc>
          <w:tcPr>
            <w:tcW w:w="709"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Denominador</w:t>
            </w:r>
            <w:proofErr w:type="spellEnd"/>
          </w:p>
        </w:tc>
        <w:tc>
          <w:tcPr>
            <w:tcW w:w="688"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Desagregação</w:t>
            </w:r>
            <w:proofErr w:type="spellEnd"/>
          </w:p>
        </w:tc>
        <w:tc>
          <w:tcPr>
            <w:tcW w:w="796"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Tipo</w:t>
            </w:r>
            <w:proofErr w:type="spellEnd"/>
            <w:r w:rsidRPr="00F64D4F">
              <w:rPr>
                <w:rFonts w:eastAsia="Times New Roman" w:cs="Times New Roman"/>
                <w:sz w:val="16"/>
                <w:szCs w:val="16"/>
                <w:lang w:bidi="ar-SA"/>
              </w:rPr>
              <w:t xml:space="preserve"> de </w:t>
            </w:r>
            <w:proofErr w:type="spellStart"/>
            <w:r w:rsidRPr="00F64D4F">
              <w:rPr>
                <w:rFonts w:eastAsia="Times New Roman" w:cs="Times New Roman"/>
                <w:sz w:val="16"/>
                <w:szCs w:val="16"/>
                <w:lang w:bidi="ar-SA"/>
              </w:rPr>
              <w:t>Inquérito</w:t>
            </w:r>
            <w:proofErr w:type="spellEnd"/>
          </w:p>
        </w:tc>
        <w:tc>
          <w:tcPr>
            <w:tcW w:w="447"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Agencia</w:t>
            </w:r>
            <w:proofErr w:type="spellEnd"/>
          </w:p>
        </w:tc>
        <w:tc>
          <w:tcPr>
            <w:tcW w:w="422" w:type="pct"/>
            <w:hideMark/>
          </w:tcPr>
          <w:p w:rsidR="006F20A9" w:rsidRPr="00F64D4F" w:rsidRDefault="00E31404" w:rsidP="006F20A9">
            <w:pPr>
              <w:spacing w:after="200" w:line="276" w:lineRule="auto"/>
              <w:cnfStyle w:val="100000000000"/>
              <w:rPr>
                <w:rFonts w:eastAsia="Times New Roman" w:cs="Times New Roman"/>
                <w:sz w:val="16"/>
                <w:szCs w:val="16"/>
                <w:lang w:bidi="ar-SA"/>
              </w:rPr>
            </w:pPr>
            <w:proofErr w:type="spellStart"/>
            <w:r w:rsidRPr="00F64D4F">
              <w:rPr>
                <w:rFonts w:eastAsia="Times New Roman" w:cs="Times New Roman"/>
                <w:sz w:val="16"/>
                <w:szCs w:val="16"/>
                <w:lang w:bidi="ar-SA"/>
              </w:rPr>
              <w:t>Frequência</w:t>
            </w:r>
            <w:proofErr w:type="spellEnd"/>
          </w:p>
        </w:tc>
      </w:tr>
      <w:tr w:rsidR="006F20A9" w:rsidRPr="006F20A9" w:rsidTr="00F64D4F">
        <w:trPr>
          <w:cnfStyle w:val="000000100000"/>
          <w:trHeight w:val="792"/>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Percentagem </w:t>
            </w:r>
            <w:proofErr w:type="gramStart"/>
            <w:r w:rsidRPr="00E31404">
              <w:rPr>
                <w:rFonts w:eastAsia="Times New Roman" w:cs="Times New Roman"/>
                <w:color w:val="000000"/>
                <w:sz w:val="16"/>
                <w:szCs w:val="16"/>
                <w:lang w:val="pt-PT" w:bidi="ar-SA"/>
              </w:rPr>
              <w:t>das PS</w:t>
            </w:r>
            <w:proofErr w:type="gramEnd"/>
            <w:r w:rsidRPr="00E31404">
              <w:rPr>
                <w:rFonts w:eastAsia="Times New Roman" w:cs="Times New Roman"/>
                <w:color w:val="000000"/>
                <w:sz w:val="16"/>
                <w:szCs w:val="16"/>
                <w:lang w:val="pt-PT" w:bidi="ar-SA"/>
              </w:rPr>
              <w:t xml:space="preserve"> jovens que usaram o preservativo a ultima vez que tiveram sexo com um cliente </w:t>
            </w:r>
          </w:p>
        </w:tc>
        <w:tc>
          <w:tcPr>
            <w:tcW w:w="970"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PS </w:t>
            </w:r>
            <w:proofErr w:type="gramStart"/>
            <w:r w:rsidRPr="00E31404">
              <w:rPr>
                <w:rFonts w:eastAsia="Times New Roman" w:cs="Times New Roman"/>
                <w:color w:val="000000"/>
                <w:sz w:val="16"/>
                <w:szCs w:val="16"/>
                <w:lang w:val="pt-PT" w:bidi="ar-SA"/>
              </w:rPr>
              <w:t>jovens, 15-24 anos de idade, que usaram o preservativo a ultima</w:t>
            </w:r>
            <w:proofErr w:type="gramEnd"/>
            <w:r w:rsidRPr="00E31404">
              <w:rPr>
                <w:rFonts w:eastAsia="Times New Roman" w:cs="Times New Roman"/>
                <w:color w:val="000000"/>
                <w:sz w:val="16"/>
                <w:szCs w:val="16"/>
                <w:lang w:val="pt-PT" w:bidi="ar-SA"/>
              </w:rPr>
              <w:t xml:space="preserve"> vez que tiveram sexo com um cliente.</w:t>
            </w:r>
          </w:p>
        </w:tc>
        <w:tc>
          <w:tcPr>
            <w:tcW w:w="709"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Nº total PS, 15-24 anos de idade, inquiridas</w:t>
            </w:r>
          </w:p>
        </w:tc>
        <w:tc>
          <w:tcPr>
            <w:tcW w:w="688"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Sexo </w:t>
            </w:r>
            <w:r w:rsidRPr="00E31404">
              <w:rPr>
                <w:rFonts w:eastAsia="Times New Roman" w:cs="Times New Roman"/>
                <w:color w:val="000000"/>
                <w:sz w:val="16"/>
                <w:szCs w:val="16"/>
                <w:lang w:val="pt-PT" w:bidi="ar-SA"/>
              </w:rPr>
              <w:br/>
              <w:t xml:space="preserve">Faixas etárias </w:t>
            </w:r>
            <w:proofErr w:type="gramStart"/>
            <w:r w:rsidRPr="00E31404">
              <w:rPr>
                <w:rFonts w:eastAsia="Times New Roman" w:cs="Times New Roman"/>
                <w:color w:val="000000"/>
                <w:sz w:val="16"/>
                <w:szCs w:val="16"/>
                <w:lang w:val="pt-PT" w:bidi="ar-SA"/>
              </w:rPr>
              <w:t>15–19</w:t>
            </w:r>
            <w:proofErr w:type="gramEnd"/>
            <w:r w:rsidRPr="00E31404">
              <w:rPr>
                <w:rFonts w:eastAsia="Times New Roman" w:cs="Times New Roman"/>
                <w:color w:val="000000"/>
                <w:sz w:val="16"/>
                <w:szCs w:val="16"/>
                <w:lang w:val="pt-PT" w:bidi="ar-SA"/>
              </w:rPr>
              <w:t>, 20–24 e 15–24 anos.</w:t>
            </w:r>
          </w:p>
        </w:tc>
        <w:tc>
          <w:tcPr>
            <w:tcW w:w="796"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Inquérito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população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chave</w:t>
            </w:r>
            <w:proofErr w:type="spellEnd"/>
            <w:r w:rsidRPr="00E31404">
              <w:rPr>
                <w:rFonts w:eastAsia="Times New Roman" w:cs="Times New Roman"/>
                <w:color w:val="000000"/>
                <w:sz w:val="16"/>
                <w:szCs w:val="16"/>
                <w:lang w:bidi="ar-SA"/>
              </w:rPr>
              <w:t xml:space="preserve"> </w:t>
            </w:r>
          </w:p>
        </w:tc>
        <w:tc>
          <w:tcPr>
            <w:tcW w:w="447"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OMS</w:t>
            </w:r>
          </w:p>
        </w:tc>
        <w:tc>
          <w:tcPr>
            <w:tcW w:w="422"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NS</w:t>
            </w:r>
          </w:p>
        </w:tc>
      </w:tr>
      <w:tr w:rsidR="006F20A9" w:rsidRPr="006F20A9" w:rsidTr="00F64D4F">
        <w:trPr>
          <w:trHeight w:val="1056"/>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lastRenderedPageBreak/>
              <w:t xml:space="preserve">Percentagem de PS que reportou ter usado o preservativo com da cliente no </w:t>
            </w:r>
            <w:proofErr w:type="gramStart"/>
            <w:r w:rsidRPr="00E31404">
              <w:rPr>
                <w:rFonts w:eastAsia="Times New Roman" w:cs="Times New Roman"/>
                <w:color w:val="000000"/>
                <w:sz w:val="16"/>
                <w:szCs w:val="16"/>
                <w:lang w:val="pt-PT" w:bidi="ar-SA"/>
              </w:rPr>
              <w:t>ultimo</w:t>
            </w:r>
            <w:proofErr w:type="gramEnd"/>
            <w:r w:rsidRPr="00E31404">
              <w:rPr>
                <w:rFonts w:eastAsia="Times New Roman" w:cs="Times New Roman"/>
                <w:color w:val="000000"/>
                <w:sz w:val="16"/>
                <w:szCs w:val="16"/>
                <w:lang w:val="pt-PT" w:bidi="ar-SA"/>
              </w:rPr>
              <w:t xml:space="preserve"> mês</w:t>
            </w:r>
          </w:p>
        </w:tc>
        <w:tc>
          <w:tcPr>
            <w:tcW w:w="970"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participantes PS que reportaram ter usado um preservativo todas as vezes que teve sexo com um cliente no ultimo mês.  </w:t>
            </w:r>
          </w:p>
        </w:tc>
        <w:tc>
          <w:tcPr>
            <w:tcW w:w="709"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Nº total de participante PS</w:t>
            </w:r>
          </w:p>
        </w:tc>
        <w:tc>
          <w:tcPr>
            <w:tcW w:w="688"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w:t>
            </w:r>
          </w:p>
        </w:tc>
        <w:tc>
          <w:tcPr>
            <w:tcW w:w="796"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Inquérito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população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chave</w:t>
            </w:r>
            <w:proofErr w:type="spellEnd"/>
            <w:r w:rsidRPr="00E31404">
              <w:rPr>
                <w:rFonts w:eastAsia="Times New Roman" w:cs="Times New Roman"/>
                <w:color w:val="000000"/>
                <w:sz w:val="16"/>
                <w:szCs w:val="16"/>
                <w:lang w:bidi="ar-SA"/>
              </w:rPr>
              <w:t xml:space="preserve"> </w:t>
            </w:r>
          </w:p>
        </w:tc>
        <w:tc>
          <w:tcPr>
            <w:tcW w:w="447"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r w:rsidRPr="00E31404">
              <w:rPr>
                <w:rFonts w:eastAsia="Times New Roman" w:cs="Times New Roman"/>
                <w:color w:val="000000"/>
                <w:sz w:val="16"/>
                <w:szCs w:val="16"/>
                <w:lang w:bidi="ar-SA"/>
              </w:rPr>
              <w:t>FGATM</w:t>
            </w:r>
          </w:p>
        </w:tc>
        <w:tc>
          <w:tcPr>
            <w:tcW w:w="422"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Cada</w:t>
            </w:r>
            <w:proofErr w:type="spellEnd"/>
            <w:r w:rsidRPr="00E31404">
              <w:rPr>
                <w:rFonts w:eastAsia="Times New Roman" w:cs="Times New Roman"/>
                <w:color w:val="000000"/>
                <w:sz w:val="16"/>
                <w:szCs w:val="16"/>
                <w:lang w:bidi="ar-SA"/>
              </w:rPr>
              <w:t xml:space="preserve"> 2-3 </w:t>
            </w:r>
            <w:proofErr w:type="spellStart"/>
            <w:r w:rsidRPr="00E31404">
              <w:rPr>
                <w:rFonts w:eastAsia="Times New Roman" w:cs="Times New Roman"/>
                <w:color w:val="000000"/>
                <w:sz w:val="16"/>
                <w:szCs w:val="16"/>
                <w:lang w:bidi="ar-SA"/>
              </w:rPr>
              <w:t>anos</w:t>
            </w:r>
            <w:proofErr w:type="spellEnd"/>
          </w:p>
        </w:tc>
      </w:tr>
      <w:tr w:rsidR="006F20A9" w:rsidRPr="006F20A9" w:rsidTr="00F64D4F">
        <w:trPr>
          <w:cnfStyle w:val="000000100000"/>
          <w:trHeight w:val="1056"/>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Percentagem </w:t>
            </w:r>
            <w:proofErr w:type="gramStart"/>
            <w:r w:rsidRPr="00E31404">
              <w:rPr>
                <w:rFonts w:eastAsia="Times New Roman" w:cs="Times New Roman"/>
                <w:color w:val="000000"/>
                <w:sz w:val="16"/>
                <w:szCs w:val="16"/>
                <w:lang w:val="pt-PT" w:bidi="ar-SA"/>
              </w:rPr>
              <w:t>das PS</w:t>
            </w:r>
            <w:proofErr w:type="gramEnd"/>
            <w:r w:rsidRPr="00E31404">
              <w:rPr>
                <w:rFonts w:eastAsia="Times New Roman" w:cs="Times New Roman"/>
                <w:color w:val="000000"/>
                <w:sz w:val="16"/>
                <w:szCs w:val="16"/>
                <w:lang w:val="pt-PT" w:bidi="ar-SA"/>
              </w:rPr>
              <w:t xml:space="preserve"> que reportaram uso do preservativo com o seu cliente mais recente  </w:t>
            </w:r>
          </w:p>
        </w:tc>
        <w:tc>
          <w:tcPr>
            <w:tcW w:w="970"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participantes que responderam ter usado um cliente com o seu </w:t>
            </w:r>
            <w:proofErr w:type="gramStart"/>
            <w:r w:rsidRPr="00E31404">
              <w:rPr>
                <w:rFonts w:eastAsia="Times New Roman" w:cs="Times New Roman"/>
                <w:color w:val="000000"/>
                <w:sz w:val="16"/>
                <w:szCs w:val="16"/>
                <w:lang w:val="pt-PT" w:bidi="ar-SA"/>
              </w:rPr>
              <w:t>ultimo</w:t>
            </w:r>
            <w:proofErr w:type="gramEnd"/>
            <w:r w:rsidRPr="00E31404">
              <w:rPr>
                <w:rFonts w:eastAsia="Times New Roman" w:cs="Times New Roman"/>
                <w:color w:val="000000"/>
                <w:sz w:val="16"/>
                <w:szCs w:val="16"/>
                <w:lang w:val="pt-PT" w:bidi="ar-SA"/>
              </w:rPr>
              <w:t xml:space="preserve"> cliente</w:t>
            </w:r>
          </w:p>
        </w:tc>
        <w:tc>
          <w:tcPr>
            <w:tcW w:w="709"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Nº de participantes que responderam ter feito sexo comercial nos últimos 12 meses</w:t>
            </w:r>
          </w:p>
        </w:tc>
        <w:tc>
          <w:tcPr>
            <w:tcW w:w="688"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Sexo (Homem, Mulher, </w:t>
            </w:r>
            <w:proofErr w:type="spellStart"/>
            <w:r w:rsidRPr="00E31404">
              <w:rPr>
                <w:rFonts w:eastAsia="Times New Roman" w:cs="Times New Roman"/>
                <w:color w:val="000000"/>
                <w:sz w:val="16"/>
                <w:szCs w:val="16"/>
                <w:lang w:val="pt-PT" w:bidi="ar-SA"/>
              </w:rPr>
              <w:t>Trans</w:t>
            </w:r>
            <w:proofErr w:type="spellEnd"/>
            <w:r w:rsidRPr="00E31404">
              <w:rPr>
                <w:rFonts w:eastAsia="Times New Roman" w:cs="Times New Roman"/>
                <w:color w:val="000000"/>
                <w:sz w:val="16"/>
                <w:szCs w:val="16"/>
                <w:lang w:val="pt-PT" w:bidi="ar-SA"/>
              </w:rPr>
              <w:t>)</w:t>
            </w:r>
            <w:r w:rsidRPr="00E31404">
              <w:rPr>
                <w:rFonts w:eastAsia="Times New Roman" w:cs="Times New Roman"/>
                <w:color w:val="000000"/>
                <w:sz w:val="16"/>
                <w:szCs w:val="16"/>
                <w:lang w:val="pt-PT" w:bidi="ar-SA"/>
              </w:rPr>
              <w:br/>
              <w:t xml:space="preserve">Idade </w:t>
            </w:r>
            <w:proofErr w:type="gramStart"/>
            <w:r w:rsidRPr="00E31404">
              <w:rPr>
                <w:rFonts w:eastAsia="Times New Roman" w:cs="Times New Roman"/>
                <w:color w:val="000000"/>
                <w:sz w:val="16"/>
                <w:szCs w:val="16"/>
                <w:lang w:val="pt-PT" w:bidi="ar-SA"/>
              </w:rPr>
              <w:t>(&lt;25</w:t>
            </w:r>
            <w:proofErr w:type="gramEnd"/>
            <w:r w:rsidRPr="00E31404">
              <w:rPr>
                <w:rFonts w:eastAsia="Times New Roman" w:cs="Times New Roman"/>
                <w:color w:val="000000"/>
                <w:sz w:val="16"/>
                <w:szCs w:val="16"/>
                <w:lang w:val="pt-PT" w:bidi="ar-SA"/>
              </w:rPr>
              <w:t>/25+)</w:t>
            </w:r>
          </w:p>
        </w:tc>
        <w:tc>
          <w:tcPr>
            <w:tcW w:w="796"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Inquérito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população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chave</w:t>
            </w:r>
            <w:proofErr w:type="spellEnd"/>
            <w:r w:rsidRPr="00E31404">
              <w:rPr>
                <w:rFonts w:eastAsia="Times New Roman" w:cs="Times New Roman"/>
                <w:color w:val="000000"/>
                <w:sz w:val="16"/>
                <w:szCs w:val="16"/>
                <w:lang w:bidi="ar-SA"/>
              </w:rPr>
              <w:t xml:space="preserve"> </w:t>
            </w:r>
          </w:p>
        </w:tc>
        <w:tc>
          <w:tcPr>
            <w:tcW w:w="447"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FGATM</w:t>
            </w:r>
            <w:r w:rsidRPr="00E31404">
              <w:rPr>
                <w:rFonts w:eastAsia="Times New Roman" w:cs="Times New Roman"/>
                <w:color w:val="000000"/>
                <w:sz w:val="16"/>
                <w:szCs w:val="16"/>
                <w:lang w:bidi="ar-SA"/>
              </w:rPr>
              <w:br/>
              <w:t>ONUSIDA</w:t>
            </w:r>
            <w:r w:rsidRPr="00E31404">
              <w:rPr>
                <w:rFonts w:eastAsia="Times New Roman" w:cs="Times New Roman"/>
                <w:color w:val="000000"/>
                <w:sz w:val="16"/>
                <w:szCs w:val="16"/>
                <w:lang w:bidi="ar-SA"/>
              </w:rPr>
              <w:br/>
              <w:t>PEPFAR</w:t>
            </w:r>
            <w:r w:rsidRPr="00E31404">
              <w:rPr>
                <w:rFonts w:eastAsia="Times New Roman" w:cs="Times New Roman"/>
                <w:color w:val="000000"/>
                <w:sz w:val="16"/>
                <w:szCs w:val="16"/>
                <w:lang w:bidi="ar-SA"/>
              </w:rPr>
              <w:br/>
              <w:t>UNICEF</w:t>
            </w:r>
          </w:p>
        </w:tc>
        <w:tc>
          <w:tcPr>
            <w:tcW w:w="422"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NS</w:t>
            </w:r>
          </w:p>
        </w:tc>
      </w:tr>
      <w:tr w:rsidR="006F20A9" w:rsidRPr="006F20A9" w:rsidTr="00F64D4F">
        <w:trPr>
          <w:trHeight w:val="792"/>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Percentagem de PS alcançadas por programas de prevenção do VIH</w:t>
            </w:r>
          </w:p>
        </w:tc>
        <w:tc>
          <w:tcPr>
            <w:tcW w:w="970"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PS que responderam 'Sim" a ambas </w:t>
            </w:r>
            <w:proofErr w:type="gramStart"/>
            <w:r w:rsidRPr="00E31404">
              <w:rPr>
                <w:rFonts w:eastAsia="Times New Roman" w:cs="Times New Roman"/>
                <w:color w:val="000000"/>
                <w:sz w:val="16"/>
                <w:szCs w:val="16"/>
                <w:lang w:val="pt-PT" w:bidi="ar-SA"/>
              </w:rPr>
              <w:t>perguntas</w:t>
            </w:r>
            <w:proofErr w:type="gramEnd"/>
            <w:r w:rsidRPr="00E31404">
              <w:rPr>
                <w:rFonts w:eastAsia="Times New Roman" w:cs="Times New Roman"/>
                <w:color w:val="000000"/>
                <w:sz w:val="16"/>
                <w:szCs w:val="16"/>
                <w:lang w:val="pt-PT" w:bidi="ar-SA"/>
              </w:rPr>
              <w:t xml:space="preserve">. </w:t>
            </w:r>
          </w:p>
        </w:tc>
        <w:tc>
          <w:tcPr>
            <w:tcW w:w="709"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r w:rsidRPr="00E31404">
              <w:rPr>
                <w:rFonts w:eastAsia="Times New Roman" w:cs="Times New Roman"/>
                <w:color w:val="000000"/>
                <w:sz w:val="16"/>
                <w:szCs w:val="16"/>
                <w:lang w:bidi="ar-SA"/>
              </w:rPr>
              <w:t xml:space="preserve">Nº de PS </w:t>
            </w:r>
            <w:proofErr w:type="spellStart"/>
            <w:r w:rsidRPr="00E31404">
              <w:rPr>
                <w:rFonts w:eastAsia="Times New Roman" w:cs="Times New Roman"/>
                <w:color w:val="000000"/>
                <w:sz w:val="16"/>
                <w:szCs w:val="16"/>
                <w:lang w:bidi="ar-SA"/>
              </w:rPr>
              <w:t>inqueridas</w:t>
            </w:r>
            <w:proofErr w:type="spellEnd"/>
          </w:p>
        </w:tc>
        <w:tc>
          <w:tcPr>
            <w:tcW w:w="688"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Sexo (Homem, Mulher, </w:t>
            </w:r>
            <w:proofErr w:type="spellStart"/>
            <w:r w:rsidRPr="00E31404">
              <w:rPr>
                <w:rFonts w:eastAsia="Times New Roman" w:cs="Times New Roman"/>
                <w:color w:val="000000"/>
                <w:sz w:val="16"/>
                <w:szCs w:val="16"/>
                <w:lang w:val="pt-PT" w:bidi="ar-SA"/>
              </w:rPr>
              <w:t>Trans</w:t>
            </w:r>
            <w:proofErr w:type="spellEnd"/>
            <w:r w:rsidRPr="00E31404">
              <w:rPr>
                <w:rFonts w:eastAsia="Times New Roman" w:cs="Times New Roman"/>
                <w:color w:val="000000"/>
                <w:sz w:val="16"/>
                <w:szCs w:val="16"/>
                <w:lang w:val="pt-PT" w:bidi="ar-SA"/>
              </w:rPr>
              <w:t>)</w:t>
            </w:r>
            <w:r w:rsidRPr="00E31404">
              <w:rPr>
                <w:rFonts w:eastAsia="Times New Roman" w:cs="Times New Roman"/>
                <w:color w:val="000000"/>
                <w:sz w:val="16"/>
                <w:szCs w:val="16"/>
                <w:lang w:val="pt-PT" w:bidi="ar-SA"/>
              </w:rPr>
              <w:br/>
              <w:t xml:space="preserve">Idade </w:t>
            </w:r>
            <w:proofErr w:type="gramStart"/>
            <w:r w:rsidRPr="00E31404">
              <w:rPr>
                <w:rFonts w:eastAsia="Times New Roman" w:cs="Times New Roman"/>
                <w:color w:val="000000"/>
                <w:sz w:val="16"/>
                <w:szCs w:val="16"/>
                <w:lang w:val="pt-PT" w:bidi="ar-SA"/>
              </w:rPr>
              <w:t>(&lt;25</w:t>
            </w:r>
            <w:proofErr w:type="gramEnd"/>
            <w:r w:rsidRPr="00E31404">
              <w:rPr>
                <w:rFonts w:eastAsia="Times New Roman" w:cs="Times New Roman"/>
                <w:color w:val="000000"/>
                <w:sz w:val="16"/>
                <w:szCs w:val="16"/>
                <w:lang w:val="pt-PT" w:bidi="ar-SA"/>
              </w:rPr>
              <w:t>/25+)</w:t>
            </w:r>
          </w:p>
        </w:tc>
        <w:tc>
          <w:tcPr>
            <w:tcW w:w="796"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Inquérito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população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chave</w:t>
            </w:r>
            <w:proofErr w:type="spellEnd"/>
            <w:r w:rsidRPr="00E31404">
              <w:rPr>
                <w:rFonts w:eastAsia="Times New Roman" w:cs="Times New Roman"/>
                <w:color w:val="000000"/>
                <w:sz w:val="16"/>
                <w:szCs w:val="16"/>
                <w:lang w:bidi="ar-SA"/>
              </w:rPr>
              <w:t xml:space="preserve"> </w:t>
            </w:r>
          </w:p>
        </w:tc>
        <w:tc>
          <w:tcPr>
            <w:tcW w:w="447"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r w:rsidRPr="00E31404">
              <w:rPr>
                <w:rFonts w:eastAsia="Times New Roman" w:cs="Times New Roman"/>
                <w:color w:val="000000"/>
                <w:sz w:val="16"/>
                <w:szCs w:val="16"/>
                <w:lang w:bidi="ar-SA"/>
              </w:rPr>
              <w:t>ONUSIDA</w:t>
            </w:r>
          </w:p>
        </w:tc>
        <w:tc>
          <w:tcPr>
            <w:tcW w:w="422"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Cada</w:t>
            </w:r>
            <w:proofErr w:type="spellEnd"/>
            <w:r w:rsidRPr="00E31404">
              <w:rPr>
                <w:rFonts w:eastAsia="Times New Roman" w:cs="Times New Roman"/>
                <w:color w:val="000000"/>
                <w:sz w:val="16"/>
                <w:szCs w:val="16"/>
                <w:lang w:bidi="ar-SA"/>
              </w:rPr>
              <w:t xml:space="preserve"> 2-3 </w:t>
            </w:r>
            <w:proofErr w:type="spellStart"/>
            <w:r w:rsidRPr="00E31404">
              <w:rPr>
                <w:rFonts w:eastAsia="Times New Roman" w:cs="Times New Roman"/>
                <w:color w:val="000000"/>
                <w:sz w:val="16"/>
                <w:szCs w:val="16"/>
                <w:lang w:bidi="ar-SA"/>
              </w:rPr>
              <w:t>anos</w:t>
            </w:r>
            <w:proofErr w:type="spellEnd"/>
          </w:p>
        </w:tc>
      </w:tr>
      <w:tr w:rsidR="006F20A9" w:rsidRPr="006F20A9" w:rsidTr="00F64D4F">
        <w:trPr>
          <w:cnfStyle w:val="000000100000"/>
          <w:trHeight w:val="792"/>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Percentagem de PS que recebeu o teste de VIH nos últimos 12 meses e que conhece o resultado do teste. </w:t>
            </w:r>
          </w:p>
        </w:tc>
        <w:tc>
          <w:tcPr>
            <w:tcW w:w="970"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PS que recebeu o teste de VIH nos últimos 12 meses e que conhece o resultado do teste. </w:t>
            </w:r>
          </w:p>
        </w:tc>
        <w:tc>
          <w:tcPr>
            <w:tcW w:w="709"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 xml:space="preserve">Nº de PS </w:t>
            </w:r>
            <w:proofErr w:type="spellStart"/>
            <w:r w:rsidRPr="00E31404">
              <w:rPr>
                <w:rFonts w:eastAsia="Times New Roman" w:cs="Times New Roman"/>
                <w:color w:val="000000"/>
                <w:sz w:val="16"/>
                <w:szCs w:val="16"/>
                <w:lang w:bidi="ar-SA"/>
              </w:rPr>
              <w:t>inqueridas</w:t>
            </w:r>
            <w:proofErr w:type="spellEnd"/>
          </w:p>
        </w:tc>
        <w:tc>
          <w:tcPr>
            <w:tcW w:w="688"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Sexo (Homem, Mulher, </w:t>
            </w:r>
            <w:proofErr w:type="spellStart"/>
            <w:r w:rsidRPr="00E31404">
              <w:rPr>
                <w:rFonts w:eastAsia="Times New Roman" w:cs="Times New Roman"/>
                <w:color w:val="000000"/>
                <w:sz w:val="16"/>
                <w:szCs w:val="16"/>
                <w:lang w:val="pt-PT" w:bidi="ar-SA"/>
              </w:rPr>
              <w:t>Trans</w:t>
            </w:r>
            <w:proofErr w:type="spellEnd"/>
            <w:r w:rsidRPr="00E31404">
              <w:rPr>
                <w:rFonts w:eastAsia="Times New Roman" w:cs="Times New Roman"/>
                <w:color w:val="000000"/>
                <w:sz w:val="16"/>
                <w:szCs w:val="16"/>
                <w:lang w:val="pt-PT" w:bidi="ar-SA"/>
              </w:rPr>
              <w:t>)</w:t>
            </w:r>
            <w:r w:rsidRPr="00E31404">
              <w:rPr>
                <w:rFonts w:eastAsia="Times New Roman" w:cs="Times New Roman"/>
                <w:color w:val="000000"/>
                <w:sz w:val="16"/>
                <w:szCs w:val="16"/>
                <w:lang w:val="pt-PT" w:bidi="ar-SA"/>
              </w:rPr>
              <w:br/>
              <w:t xml:space="preserve">Idade </w:t>
            </w:r>
            <w:proofErr w:type="gramStart"/>
            <w:r w:rsidRPr="00E31404">
              <w:rPr>
                <w:rFonts w:eastAsia="Times New Roman" w:cs="Times New Roman"/>
                <w:color w:val="000000"/>
                <w:sz w:val="16"/>
                <w:szCs w:val="16"/>
                <w:lang w:val="pt-PT" w:bidi="ar-SA"/>
              </w:rPr>
              <w:t>(&lt;25</w:t>
            </w:r>
            <w:proofErr w:type="gramEnd"/>
            <w:r w:rsidRPr="00E31404">
              <w:rPr>
                <w:rFonts w:eastAsia="Times New Roman" w:cs="Times New Roman"/>
                <w:color w:val="000000"/>
                <w:sz w:val="16"/>
                <w:szCs w:val="16"/>
                <w:lang w:val="pt-PT" w:bidi="ar-SA"/>
              </w:rPr>
              <w:t>/25+)</w:t>
            </w:r>
          </w:p>
        </w:tc>
        <w:tc>
          <w:tcPr>
            <w:tcW w:w="796"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Inquérito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população</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chave</w:t>
            </w:r>
            <w:proofErr w:type="spellEnd"/>
            <w:r w:rsidRPr="00E31404">
              <w:rPr>
                <w:rFonts w:eastAsia="Times New Roman" w:cs="Times New Roman"/>
                <w:color w:val="000000"/>
                <w:sz w:val="16"/>
                <w:szCs w:val="16"/>
                <w:lang w:bidi="ar-SA"/>
              </w:rPr>
              <w:t xml:space="preserve"> </w:t>
            </w:r>
          </w:p>
        </w:tc>
        <w:tc>
          <w:tcPr>
            <w:tcW w:w="447"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FGATM</w:t>
            </w:r>
            <w:r w:rsidRPr="00E31404">
              <w:rPr>
                <w:rFonts w:eastAsia="Times New Roman" w:cs="Times New Roman"/>
                <w:color w:val="000000"/>
                <w:sz w:val="16"/>
                <w:szCs w:val="16"/>
                <w:lang w:bidi="ar-SA"/>
              </w:rPr>
              <w:br/>
              <w:t>ONUSIDA</w:t>
            </w:r>
          </w:p>
        </w:tc>
        <w:tc>
          <w:tcPr>
            <w:tcW w:w="422"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Cada</w:t>
            </w:r>
            <w:proofErr w:type="spellEnd"/>
            <w:r w:rsidRPr="00E31404">
              <w:rPr>
                <w:rFonts w:eastAsia="Times New Roman" w:cs="Times New Roman"/>
                <w:color w:val="000000"/>
                <w:sz w:val="16"/>
                <w:szCs w:val="16"/>
                <w:lang w:bidi="ar-SA"/>
              </w:rPr>
              <w:t xml:space="preserve"> 2-3 </w:t>
            </w:r>
            <w:proofErr w:type="spellStart"/>
            <w:r w:rsidRPr="00E31404">
              <w:rPr>
                <w:rFonts w:eastAsia="Times New Roman" w:cs="Times New Roman"/>
                <w:color w:val="000000"/>
                <w:sz w:val="16"/>
                <w:szCs w:val="16"/>
                <w:lang w:bidi="ar-SA"/>
              </w:rPr>
              <w:t>anos</w:t>
            </w:r>
            <w:proofErr w:type="spellEnd"/>
          </w:p>
        </w:tc>
      </w:tr>
      <w:tr w:rsidR="006F20A9" w:rsidRPr="006F20A9" w:rsidTr="00F64D4F">
        <w:trPr>
          <w:trHeight w:val="792"/>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Percentagem de PS com VIH</w:t>
            </w:r>
          </w:p>
        </w:tc>
        <w:tc>
          <w:tcPr>
            <w:tcW w:w="970"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PS </w:t>
            </w:r>
            <w:proofErr w:type="gramStart"/>
            <w:r w:rsidRPr="00E31404">
              <w:rPr>
                <w:rFonts w:eastAsia="Times New Roman" w:cs="Times New Roman"/>
                <w:color w:val="000000"/>
                <w:sz w:val="16"/>
                <w:szCs w:val="16"/>
                <w:lang w:val="pt-PT" w:bidi="ar-SA"/>
              </w:rPr>
              <w:t>testadas positivas para</w:t>
            </w:r>
            <w:proofErr w:type="gramEnd"/>
            <w:r w:rsidRPr="00E31404">
              <w:rPr>
                <w:rFonts w:eastAsia="Times New Roman" w:cs="Times New Roman"/>
                <w:color w:val="000000"/>
                <w:sz w:val="16"/>
                <w:szCs w:val="16"/>
                <w:lang w:val="pt-PT" w:bidi="ar-SA"/>
              </w:rPr>
              <w:t xml:space="preserve"> o VIH</w:t>
            </w:r>
          </w:p>
        </w:tc>
        <w:tc>
          <w:tcPr>
            <w:tcW w:w="709"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r w:rsidRPr="00E31404">
              <w:rPr>
                <w:rFonts w:eastAsia="Times New Roman" w:cs="Times New Roman"/>
                <w:color w:val="000000"/>
                <w:sz w:val="16"/>
                <w:szCs w:val="16"/>
                <w:lang w:bidi="ar-SA"/>
              </w:rPr>
              <w:t xml:space="preserve">Nº de PS </w:t>
            </w:r>
            <w:proofErr w:type="spellStart"/>
            <w:r w:rsidRPr="00E31404">
              <w:rPr>
                <w:rFonts w:eastAsia="Times New Roman" w:cs="Times New Roman"/>
                <w:color w:val="000000"/>
                <w:sz w:val="16"/>
                <w:szCs w:val="16"/>
                <w:lang w:bidi="ar-SA"/>
              </w:rPr>
              <w:t>testadas</w:t>
            </w:r>
            <w:proofErr w:type="spellEnd"/>
          </w:p>
        </w:tc>
        <w:tc>
          <w:tcPr>
            <w:tcW w:w="688" w:type="pct"/>
            <w:hideMark/>
          </w:tcPr>
          <w:p w:rsidR="006F20A9" w:rsidRPr="006F20A9" w:rsidRDefault="00E31404" w:rsidP="006F20A9">
            <w:pPr>
              <w:spacing w:after="200" w:line="276" w:lineRule="auto"/>
              <w:cnfStyle w:val="0000000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Sexo (Homem, Mulher, </w:t>
            </w:r>
            <w:proofErr w:type="spellStart"/>
            <w:r w:rsidRPr="00E31404">
              <w:rPr>
                <w:rFonts w:eastAsia="Times New Roman" w:cs="Times New Roman"/>
                <w:color w:val="000000"/>
                <w:sz w:val="16"/>
                <w:szCs w:val="16"/>
                <w:lang w:val="pt-PT" w:bidi="ar-SA"/>
              </w:rPr>
              <w:t>Trans</w:t>
            </w:r>
            <w:proofErr w:type="spellEnd"/>
            <w:r w:rsidRPr="00E31404">
              <w:rPr>
                <w:rFonts w:eastAsia="Times New Roman" w:cs="Times New Roman"/>
                <w:color w:val="000000"/>
                <w:sz w:val="16"/>
                <w:szCs w:val="16"/>
                <w:lang w:val="pt-PT" w:bidi="ar-SA"/>
              </w:rPr>
              <w:t>)</w:t>
            </w:r>
            <w:r w:rsidRPr="00E31404">
              <w:rPr>
                <w:rFonts w:eastAsia="Times New Roman" w:cs="Times New Roman"/>
                <w:color w:val="000000"/>
                <w:sz w:val="16"/>
                <w:szCs w:val="16"/>
                <w:lang w:val="pt-PT" w:bidi="ar-SA"/>
              </w:rPr>
              <w:br/>
              <w:t xml:space="preserve">Idade </w:t>
            </w:r>
            <w:proofErr w:type="gramStart"/>
            <w:r w:rsidRPr="00E31404">
              <w:rPr>
                <w:rFonts w:eastAsia="Times New Roman" w:cs="Times New Roman"/>
                <w:color w:val="000000"/>
                <w:sz w:val="16"/>
                <w:szCs w:val="16"/>
                <w:lang w:val="pt-PT" w:bidi="ar-SA"/>
              </w:rPr>
              <w:t>(&lt;25</w:t>
            </w:r>
            <w:proofErr w:type="gramEnd"/>
            <w:r w:rsidRPr="00E31404">
              <w:rPr>
                <w:rFonts w:eastAsia="Times New Roman" w:cs="Times New Roman"/>
                <w:color w:val="000000"/>
                <w:sz w:val="16"/>
                <w:szCs w:val="16"/>
                <w:lang w:val="pt-PT" w:bidi="ar-SA"/>
              </w:rPr>
              <w:t>/25+)</w:t>
            </w:r>
          </w:p>
        </w:tc>
        <w:tc>
          <w:tcPr>
            <w:tcW w:w="796"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Vigilância</w:t>
            </w:r>
            <w:proofErr w:type="spellEnd"/>
            <w:r w:rsidRPr="00E31404">
              <w:rPr>
                <w:rFonts w:eastAsia="Times New Roman" w:cs="Times New Roman"/>
                <w:color w:val="000000"/>
                <w:sz w:val="16"/>
                <w:szCs w:val="16"/>
                <w:lang w:bidi="ar-SA"/>
              </w:rPr>
              <w:t xml:space="preserve"> </w:t>
            </w:r>
            <w:proofErr w:type="spellStart"/>
            <w:r w:rsidRPr="00E31404">
              <w:rPr>
                <w:rFonts w:eastAsia="Times New Roman" w:cs="Times New Roman"/>
                <w:color w:val="000000"/>
                <w:sz w:val="16"/>
                <w:szCs w:val="16"/>
                <w:lang w:bidi="ar-SA"/>
              </w:rPr>
              <w:t>sentinela</w:t>
            </w:r>
            <w:proofErr w:type="spellEnd"/>
            <w:r w:rsidRPr="00E31404">
              <w:rPr>
                <w:rFonts w:eastAsia="Times New Roman" w:cs="Times New Roman"/>
                <w:color w:val="000000"/>
                <w:sz w:val="16"/>
                <w:szCs w:val="16"/>
                <w:lang w:bidi="ar-SA"/>
              </w:rPr>
              <w:t xml:space="preserve"> de HIV</w:t>
            </w:r>
          </w:p>
        </w:tc>
        <w:tc>
          <w:tcPr>
            <w:tcW w:w="447"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r w:rsidRPr="00E31404">
              <w:rPr>
                <w:rFonts w:eastAsia="Times New Roman" w:cs="Times New Roman"/>
                <w:color w:val="000000"/>
                <w:sz w:val="16"/>
                <w:szCs w:val="16"/>
                <w:lang w:bidi="ar-SA"/>
              </w:rPr>
              <w:t>FGATM</w:t>
            </w:r>
            <w:r w:rsidRPr="00E31404">
              <w:rPr>
                <w:rFonts w:eastAsia="Times New Roman" w:cs="Times New Roman"/>
                <w:color w:val="000000"/>
                <w:sz w:val="16"/>
                <w:szCs w:val="16"/>
                <w:lang w:bidi="ar-SA"/>
              </w:rPr>
              <w:br/>
              <w:t>ONUSIDA</w:t>
            </w:r>
          </w:p>
        </w:tc>
        <w:tc>
          <w:tcPr>
            <w:tcW w:w="422" w:type="pct"/>
            <w:hideMark/>
          </w:tcPr>
          <w:p w:rsidR="006F20A9" w:rsidRPr="006F20A9" w:rsidRDefault="00E31404" w:rsidP="006F20A9">
            <w:pPr>
              <w:spacing w:after="200" w:line="276" w:lineRule="auto"/>
              <w:cnfStyle w:val="0000000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Anual</w:t>
            </w:r>
            <w:proofErr w:type="spellEnd"/>
          </w:p>
        </w:tc>
      </w:tr>
      <w:tr w:rsidR="006F20A9" w:rsidRPr="006F20A9" w:rsidTr="00F64D4F">
        <w:trPr>
          <w:cnfStyle w:val="000000100000"/>
          <w:trHeight w:val="528"/>
        </w:trPr>
        <w:tc>
          <w:tcPr>
            <w:cnfStyle w:val="001000000000"/>
            <w:tcW w:w="969" w:type="pct"/>
            <w:hideMark/>
          </w:tcPr>
          <w:p w:rsidR="006F20A9" w:rsidRPr="006F20A9" w:rsidRDefault="00E31404" w:rsidP="006F20A9">
            <w:pPr>
              <w:spacing w:after="200" w:line="276" w:lineRule="auto"/>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Percentagem de PS com sífilis ativo</w:t>
            </w:r>
          </w:p>
        </w:tc>
        <w:tc>
          <w:tcPr>
            <w:tcW w:w="970" w:type="pct"/>
            <w:hideMark/>
          </w:tcPr>
          <w:p w:rsidR="006F20A9" w:rsidRPr="006F20A9" w:rsidRDefault="00E31404" w:rsidP="006F20A9">
            <w:pPr>
              <w:spacing w:after="200" w:line="276" w:lineRule="auto"/>
              <w:cnfStyle w:val="000000100000"/>
              <w:rPr>
                <w:rFonts w:eastAsia="Times New Roman" w:cs="Times New Roman"/>
                <w:color w:val="000000"/>
                <w:sz w:val="16"/>
                <w:szCs w:val="16"/>
                <w:lang w:val="pt-PT" w:bidi="ar-SA"/>
              </w:rPr>
            </w:pPr>
            <w:r w:rsidRPr="00E31404">
              <w:rPr>
                <w:rFonts w:eastAsia="Times New Roman" w:cs="Times New Roman"/>
                <w:color w:val="000000"/>
                <w:sz w:val="16"/>
                <w:szCs w:val="16"/>
                <w:lang w:val="pt-PT" w:bidi="ar-SA"/>
              </w:rPr>
              <w:t xml:space="preserve">Nº de PS testadas positivas para </w:t>
            </w:r>
            <w:proofErr w:type="gramStart"/>
            <w:r w:rsidRPr="00E31404">
              <w:rPr>
                <w:rFonts w:eastAsia="Times New Roman" w:cs="Times New Roman"/>
                <w:color w:val="000000"/>
                <w:sz w:val="16"/>
                <w:szCs w:val="16"/>
                <w:lang w:val="pt-PT" w:bidi="ar-SA"/>
              </w:rPr>
              <w:t>o sífilis</w:t>
            </w:r>
            <w:proofErr w:type="gramEnd"/>
            <w:r w:rsidRPr="00E31404">
              <w:rPr>
                <w:rFonts w:eastAsia="Times New Roman" w:cs="Times New Roman"/>
                <w:color w:val="000000"/>
                <w:sz w:val="16"/>
                <w:szCs w:val="16"/>
                <w:lang w:val="pt-PT" w:bidi="ar-SA"/>
              </w:rPr>
              <w:t xml:space="preserve"> ativo</w:t>
            </w:r>
          </w:p>
        </w:tc>
        <w:tc>
          <w:tcPr>
            <w:tcW w:w="709"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 xml:space="preserve">Nº de PS </w:t>
            </w:r>
            <w:proofErr w:type="spellStart"/>
            <w:r w:rsidRPr="00E31404">
              <w:rPr>
                <w:rFonts w:eastAsia="Times New Roman" w:cs="Times New Roman"/>
                <w:color w:val="000000"/>
                <w:sz w:val="16"/>
                <w:szCs w:val="16"/>
                <w:lang w:bidi="ar-SA"/>
              </w:rPr>
              <w:t>testadas</w:t>
            </w:r>
            <w:proofErr w:type="spellEnd"/>
          </w:p>
        </w:tc>
        <w:tc>
          <w:tcPr>
            <w:tcW w:w="688"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NS</w:t>
            </w:r>
          </w:p>
        </w:tc>
        <w:tc>
          <w:tcPr>
            <w:tcW w:w="796"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proofErr w:type="spellStart"/>
            <w:r w:rsidRPr="00E31404">
              <w:rPr>
                <w:rFonts w:eastAsia="Times New Roman" w:cs="Times New Roman"/>
                <w:color w:val="000000"/>
                <w:sz w:val="16"/>
                <w:szCs w:val="16"/>
                <w:lang w:bidi="ar-SA"/>
              </w:rPr>
              <w:t>Behavioural</w:t>
            </w:r>
            <w:proofErr w:type="spellEnd"/>
            <w:r w:rsidRPr="00E31404">
              <w:rPr>
                <w:rFonts w:eastAsia="Times New Roman" w:cs="Times New Roman"/>
                <w:color w:val="000000"/>
                <w:sz w:val="16"/>
                <w:szCs w:val="16"/>
                <w:lang w:bidi="ar-SA"/>
              </w:rPr>
              <w:t xml:space="preserve"> Surveillance Survey (BSS)</w:t>
            </w:r>
          </w:p>
        </w:tc>
        <w:tc>
          <w:tcPr>
            <w:tcW w:w="447"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OMS</w:t>
            </w:r>
            <w:r w:rsidRPr="00E31404">
              <w:rPr>
                <w:rFonts w:eastAsia="Times New Roman" w:cs="Times New Roman"/>
                <w:color w:val="000000"/>
                <w:sz w:val="16"/>
                <w:szCs w:val="16"/>
                <w:lang w:bidi="ar-SA"/>
              </w:rPr>
              <w:br/>
              <w:t>UNICEF</w:t>
            </w:r>
          </w:p>
        </w:tc>
        <w:tc>
          <w:tcPr>
            <w:tcW w:w="422" w:type="pct"/>
            <w:hideMark/>
          </w:tcPr>
          <w:p w:rsidR="006F20A9" w:rsidRPr="006F20A9" w:rsidRDefault="00E31404" w:rsidP="006F20A9">
            <w:pPr>
              <w:spacing w:after="200" w:line="276" w:lineRule="auto"/>
              <w:cnfStyle w:val="000000100000"/>
              <w:rPr>
                <w:rFonts w:eastAsia="Times New Roman" w:cs="Times New Roman"/>
                <w:color w:val="000000"/>
                <w:sz w:val="16"/>
                <w:szCs w:val="16"/>
                <w:lang w:bidi="ar-SA"/>
              </w:rPr>
            </w:pPr>
            <w:r w:rsidRPr="00E31404">
              <w:rPr>
                <w:rFonts w:eastAsia="Times New Roman" w:cs="Times New Roman"/>
                <w:color w:val="000000"/>
                <w:sz w:val="16"/>
                <w:szCs w:val="16"/>
                <w:lang w:bidi="ar-SA"/>
              </w:rPr>
              <w:t>NS</w:t>
            </w:r>
          </w:p>
        </w:tc>
      </w:tr>
    </w:tbl>
    <w:p w:rsidR="00735DA2" w:rsidRPr="0048006D" w:rsidRDefault="00735DA2" w:rsidP="00735DA2">
      <w:pPr>
        <w:rPr>
          <w:rFonts w:ascii="Times New Roman" w:hAnsi="Times New Roman"/>
          <w:lang w:val="pt-PT"/>
        </w:rPr>
      </w:pPr>
    </w:p>
    <w:p w:rsidR="00324648" w:rsidRDefault="00F33FD1">
      <w:pPr>
        <w:pStyle w:val="Heading2"/>
        <w:rPr>
          <w:rFonts w:ascii="Times New Roman" w:hAnsi="Times New Roman"/>
        </w:rPr>
      </w:pPr>
      <w:bookmarkStart w:id="22" w:name="_Toc403736879"/>
      <w:r>
        <w:t>Dados biológicos</w:t>
      </w:r>
      <w:bookmarkEnd w:id="22"/>
    </w:p>
    <w:p w:rsidR="009A0BDD" w:rsidRPr="009A0BDD" w:rsidRDefault="00E31404">
      <w:pPr>
        <w:jc w:val="both"/>
        <w:rPr>
          <w:lang w:val="pt-PT"/>
        </w:rPr>
      </w:pPr>
      <w:r w:rsidRPr="009A0BDD">
        <w:rPr>
          <w:lang w:val="pt-PT"/>
        </w:rPr>
        <w:t xml:space="preserve">A coleta de sangue é realizada como parte da rotina na consulta pré-natal e entres os militares e nas populações HSH, PS, MT e R a coleta de sangue é feita especificamente para a </w:t>
      </w:r>
      <w:r w:rsidR="009A0BDD">
        <w:rPr>
          <w:lang w:val="pt-PT"/>
        </w:rPr>
        <w:t>sero</w:t>
      </w:r>
      <w:r w:rsidR="009A0BDD" w:rsidRPr="009A0BDD">
        <w:rPr>
          <w:lang w:val="pt-PT"/>
        </w:rPr>
        <w:t xml:space="preserve">vigilância. </w:t>
      </w:r>
      <w:r w:rsidRPr="009A0BDD">
        <w:rPr>
          <w:lang w:val="pt-PT"/>
        </w:rPr>
        <w:t xml:space="preserve">A coleta de sangue é feita mediante consentimento informado em todos os casos após o preenchimento das fichas </w:t>
      </w:r>
      <w:r w:rsidR="009A0BDD" w:rsidRPr="009A0BDD">
        <w:rPr>
          <w:lang w:val="pt-PT"/>
        </w:rPr>
        <w:t>sociodemográficas</w:t>
      </w:r>
      <w:r w:rsidRPr="009A0BDD">
        <w:rPr>
          <w:lang w:val="pt-PT"/>
        </w:rPr>
        <w:t xml:space="preserve"> e comportamentais (quando se aplica). </w:t>
      </w:r>
      <w:r w:rsidR="009A0BDD">
        <w:rPr>
          <w:lang w:val="pt-PT"/>
        </w:rPr>
        <w:t xml:space="preserve">Os resultados da testagem </w:t>
      </w:r>
      <w:proofErr w:type="spellStart"/>
      <w:r w:rsidR="009A0BDD">
        <w:rPr>
          <w:lang w:val="pt-PT"/>
        </w:rPr>
        <w:t>biologica</w:t>
      </w:r>
      <w:proofErr w:type="spellEnd"/>
      <w:r w:rsidR="009A0BDD">
        <w:rPr>
          <w:lang w:val="pt-PT"/>
        </w:rPr>
        <w:t xml:space="preserve"> feita no momento do inquérito são registados na</w:t>
      </w:r>
      <w:r w:rsidRPr="009A0BDD">
        <w:rPr>
          <w:lang w:val="pt-PT"/>
        </w:rPr>
        <w:t>s fichas</w:t>
      </w:r>
      <w:r w:rsidR="009A0BDD">
        <w:rPr>
          <w:lang w:val="pt-PT"/>
        </w:rPr>
        <w:t xml:space="preserve"> biológicas que </w:t>
      </w:r>
      <w:r w:rsidRPr="009A0BDD">
        <w:rPr>
          <w:lang w:val="pt-PT"/>
        </w:rPr>
        <w:t xml:space="preserve">podem ser encontradas no Anexo </w:t>
      </w:r>
      <w:r w:rsidRPr="009A0BDD">
        <w:rPr>
          <w:highlight w:val="yellow"/>
          <w:lang w:val="pt-PT"/>
        </w:rPr>
        <w:t>XXXX</w:t>
      </w:r>
      <w:r w:rsidR="009A0BDD" w:rsidRPr="009A0BDD">
        <w:rPr>
          <w:lang w:val="pt-PT"/>
        </w:rPr>
        <w:t>.</w:t>
      </w:r>
    </w:p>
    <w:p w:rsidR="009A0BDD" w:rsidRPr="009A0BDD" w:rsidRDefault="00E31404">
      <w:pPr>
        <w:jc w:val="both"/>
        <w:rPr>
          <w:rFonts w:eastAsia="Times New Roman" w:cs="Times New Roman"/>
          <w:lang w:val="pt-PT"/>
        </w:rPr>
      </w:pPr>
      <w:r w:rsidRPr="009A0BDD">
        <w:rPr>
          <w:rFonts w:eastAsia="Times New Roman" w:cs="Times New Roman"/>
          <w:lang w:val="pt-PT"/>
        </w:rPr>
        <w:t xml:space="preserve">A </w:t>
      </w:r>
      <w:r w:rsidR="009A0BDD" w:rsidRPr="009A0BDD">
        <w:rPr>
          <w:rFonts w:eastAsia="Times New Roman" w:cs="Times New Roman"/>
          <w:lang w:val="pt-PT"/>
        </w:rPr>
        <w:t>sero</w:t>
      </w:r>
      <w:r w:rsidRPr="009A0BDD">
        <w:rPr>
          <w:rFonts w:eastAsia="Times New Roman" w:cs="Times New Roman"/>
          <w:lang w:val="pt-PT"/>
        </w:rPr>
        <w:t xml:space="preserve">vigilância exige diversas modificações pequenas nos procedimentos de rotina, para cumprir com as exigências éticas. Primeiro, um consentimento informado é adicionado para a participação nas </w:t>
      </w:r>
      <w:proofErr w:type="spellStart"/>
      <w:r w:rsidRPr="009A0BDD">
        <w:rPr>
          <w:rFonts w:eastAsia="Times New Roman" w:cs="Times New Roman"/>
          <w:lang w:val="pt-PT"/>
        </w:rPr>
        <w:t>actividades</w:t>
      </w:r>
      <w:proofErr w:type="spellEnd"/>
      <w:r w:rsidRPr="009A0BDD">
        <w:rPr>
          <w:rFonts w:eastAsia="Times New Roman" w:cs="Times New Roman"/>
          <w:lang w:val="pt-PT"/>
        </w:rPr>
        <w:t xml:space="preserve"> </w:t>
      </w:r>
      <w:r w:rsidR="009A0BDD" w:rsidRPr="009A0BDD">
        <w:rPr>
          <w:rFonts w:eastAsia="Times New Roman" w:cs="Times New Roman"/>
          <w:lang w:val="pt-PT"/>
        </w:rPr>
        <w:t>da sero</w:t>
      </w:r>
      <w:r w:rsidRPr="009A0BDD">
        <w:rPr>
          <w:rFonts w:eastAsia="Times New Roman" w:cs="Times New Roman"/>
          <w:lang w:val="pt-PT"/>
        </w:rPr>
        <w:t xml:space="preserve">vigilância. Segundo, são </w:t>
      </w:r>
      <w:r w:rsidR="009A0BDD" w:rsidRPr="009A0BDD">
        <w:rPr>
          <w:rFonts w:eastAsia="Times New Roman" w:cs="Times New Roman"/>
          <w:lang w:val="pt-PT"/>
        </w:rPr>
        <w:t>usados</w:t>
      </w:r>
      <w:r w:rsidRPr="009A0BDD">
        <w:rPr>
          <w:rFonts w:eastAsia="Times New Roman" w:cs="Times New Roman"/>
          <w:lang w:val="pt-PT"/>
        </w:rPr>
        <w:t xml:space="preserve"> código</w:t>
      </w:r>
      <w:r w:rsidR="009A0BDD" w:rsidRPr="009A0BDD">
        <w:rPr>
          <w:rFonts w:eastAsia="Times New Roman" w:cs="Times New Roman"/>
          <w:lang w:val="pt-PT"/>
        </w:rPr>
        <w:t>s não identificadores em todos os formulários e em qualquer amostra biológica</w:t>
      </w:r>
      <w:r w:rsidRPr="009A0BDD">
        <w:rPr>
          <w:rFonts w:eastAsia="Times New Roman" w:cs="Times New Roman"/>
          <w:lang w:val="pt-PT"/>
        </w:rPr>
        <w:t xml:space="preserve"> que permitirá </w:t>
      </w:r>
      <w:r w:rsidR="009A0BDD" w:rsidRPr="009A0BDD">
        <w:rPr>
          <w:rFonts w:eastAsia="Times New Roman" w:cs="Times New Roman"/>
          <w:lang w:val="pt-PT"/>
        </w:rPr>
        <w:t>manter a confidencialidade e o anonimato</w:t>
      </w:r>
      <w:r w:rsidRPr="009A0BDD">
        <w:rPr>
          <w:rFonts w:eastAsia="Times New Roman" w:cs="Times New Roman"/>
          <w:lang w:val="pt-PT"/>
        </w:rPr>
        <w:t xml:space="preserve">, quando aplicável. </w:t>
      </w:r>
      <w:r w:rsidR="009A0BDD" w:rsidRPr="009A0BDD">
        <w:rPr>
          <w:rFonts w:eastAsia="Times New Roman" w:cs="Times New Roman"/>
          <w:lang w:val="pt-PT"/>
        </w:rPr>
        <w:t>Este tipo de testagem</w:t>
      </w:r>
      <w:r w:rsidRPr="009A0BDD">
        <w:rPr>
          <w:rFonts w:eastAsia="Times New Roman" w:cs="Times New Roman"/>
          <w:lang w:val="pt-PT"/>
        </w:rPr>
        <w:t xml:space="preserve"> é chamada </w:t>
      </w:r>
      <w:r w:rsidR="009A0BDD" w:rsidRPr="009A0BDD">
        <w:rPr>
          <w:rFonts w:eastAsia="Times New Roman" w:cs="Times New Roman"/>
          <w:lang w:val="pt-PT"/>
        </w:rPr>
        <w:t>de “</w:t>
      </w:r>
      <w:proofErr w:type="spellStart"/>
      <w:r w:rsidR="009A0BDD" w:rsidRPr="009A0BDD">
        <w:rPr>
          <w:rFonts w:eastAsia="Times New Roman" w:cs="Times New Roman"/>
          <w:i/>
          <w:lang w:val="pt-PT"/>
        </w:rPr>
        <w:t>Linked</w:t>
      </w:r>
      <w:proofErr w:type="spellEnd"/>
      <w:r w:rsidR="009A0BDD" w:rsidRPr="009A0BDD">
        <w:rPr>
          <w:rFonts w:eastAsia="Times New Roman" w:cs="Times New Roman"/>
          <w:i/>
          <w:lang w:val="pt-PT"/>
        </w:rPr>
        <w:t xml:space="preserve"> </w:t>
      </w:r>
      <w:proofErr w:type="spellStart"/>
      <w:r w:rsidR="009A0BDD" w:rsidRPr="009A0BDD">
        <w:rPr>
          <w:rFonts w:eastAsia="Times New Roman" w:cs="Times New Roman"/>
          <w:i/>
          <w:lang w:val="pt-PT"/>
        </w:rPr>
        <w:t>Anonymous</w:t>
      </w:r>
      <w:proofErr w:type="spellEnd"/>
      <w:r w:rsidR="009A0BDD" w:rsidRPr="009A0BDD">
        <w:rPr>
          <w:rFonts w:eastAsia="Times New Roman" w:cs="Times New Roman"/>
          <w:i/>
          <w:lang w:val="pt-PT"/>
        </w:rPr>
        <w:t xml:space="preserve"> </w:t>
      </w:r>
      <w:proofErr w:type="spellStart"/>
      <w:r w:rsidR="009A0BDD" w:rsidRPr="009A0BDD">
        <w:rPr>
          <w:rFonts w:eastAsia="Times New Roman" w:cs="Times New Roman"/>
          <w:i/>
          <w:lang w:val="pt-PT"/>
        </w:rPr>
        <w:t>Testing</w:t>
      </w:r>
      <w:proofErr w:type="spellEnd"/>
      <w:r w:rsidR="009A0BDD" w:rsidRPr="009A0BDD">
        <w:rPr>
          <w:rFonts w:eastAsia="Times New Roman" w:cs="Times New Roman"/>
          <w:lang w:val="pt-PT"/>
        </w:rPr>
        <w:t>”-Testagem Ligada e Anonimizada</w:t>
      </w:r>
      <w:r w:rsidRPr="009A0BDD">
        <w:rPr>
          <w:rFonts w:eastAsia="Times New Roman" w:cs="Times New Roman"/>
          <w:lang w:val="pt-PT"/>
        </w:rPr>
        <w:t xml:space="preserve">, e é conduzida de um modo </w:t>
      </w:r>
      <w:r w:rsidR="009A0BDD" w:rsidRPr="009A0BDD">
        <w:rPr>
          <w:rFonts w:eastAsia="Times New Roman" w:cs="Times New Roman"/>
          <w:lang w:val="pt-PT"/>
        </w:rPr>
        <w:t xml:space="preserve">em qual </w:t>
      </w:r>
      <w:r w:rsidRPr="009A0BDD">
        <w:rPr>
          <w:rFonts w:eastAsia="Times New Roman" w:cs="Times New Roman"/>
          <w:lang w:val="pt-PT"/>
        </w:rPr>
        <w:t xml:space="preserve">o consentimento é pedido, e </w:t>
      </w:r>
      <w:r w:rsidR="009A0BDD" w:rsidRPr="009A0BDD">
        <w:rPr>
          <w:rFonts w:eastAsia="Times New Roman" w:cs="Times New Roman"/>
          <w:lang w:val="pt-PT"/>
        </w:rPr>
        <w:t>o participante tem</w:t>
      </w:r>
      <w:r w:rsidRPr="009A0BDD">
        <w:rPr>
          <w:rFonts w:eastAsia="Times New Roman" w:cs="Times New Roman"/>
          <w:lang w:val="pt-PT"/>
        </w:rPr>
        <w:t xml:space="preserve"> o acesso aos seus resultados através de um código individual. </w:t>
      </w:r>
      <w:r w:rsidR="009A0BDD" w:rsidRPr="009A0BDD">
        <w:rPr>
          <w:rFonts w:eastAsia="Times New Roman" w:cs="Times New Roman"/>
          <w:lang w:val="pt-PT"/>
        </w:rPr>
        <w:t xml:space="preserve">Esta ligação é necessária especificamente para casos de VIH e de sífilis positivos </w:t>
      </w:r>
      <w:r w:rsidR="00FF09E1">
        <w:rPr>
          <w:rFonts w:eastAsia="Times New Roman" w:cs="Times New Roman"/>
          <w:lang w:val="pt-PT"/>
        </w:rPr>
        <w:t xml:space="preserve">que precisam ser confirmados no </w:t>
      </w:r>
      <w:r w:rsidR="00FF09E1" w:rsidRPr="009A0BDD">
        <w:rPr>
          <w:lang w:val="pt-PT"/>
        </w:rPr>
        <w:t>Laboratório Nacional de Referência (LNR) do Agua Grande</w:t>
      </w:r>
      <w:r w:rsidR="009A0BDD" w:rsidRPr="009A0BDD">
        <w:rPr>
          <w:rFonts w:eastAsia="Times New Roman" w:cs="Times New Roman"/>
          <w:lang w:val="pt-PT"/>
        </w:rPr>
        <w:t xml:space="preserve">. </w:t>
      </w:r>
    </w:p>
    <w:p w:rsidR="009A0BDD" w:rsidRPr="009A0BDD" w:rsidRDefault="00E31404">
      <w:pPr>
        <w:jc w:val="both"/>
        <w:rPr>
          <w:lang w:val="pt-PT"/>
        </w:rPr>
      </w:pPr>
      <w:r w:rsidRPr="009A0BDD">
        <w:rPr>
          <w:lang w:val="pt-PT"/>
        </w:rPr>
        <w:lastRenderedPageBreak/>
        <w:t xml:space="preserve">As amostras são codificadas para proteger os participantes e para tal as amostras e as fichas relacionadas não contem informação identificadora de participantes. Toda a testagem </w:t>
      </w:r>
      <w:r w:rsidR="009A0BDD" w:rsidRPr="009A0BDD">
        <w:rPr>
          <w:lang w:val="pt-PT"/>
        </w:rPr>
        <w:t>será</w:t>
      </w:r>
      <w:r w:rsidRPr="009A0BDD">
        <w:rPr>
          <w:lang w:val="pt-PT"/>
        </w:rPr>
        <w:t xml:space="preserve"> feita de forma confidencial e voluntário.</w:t>
      </w:r>
    </w:p>
    <w:p w:rsidR="00391CB0" w:rsidRDefault="00391CB0">
      <w:pPr>
        <w:jc w:val="both"/>
      </w:pPr>
      <w:r>
        <w:rPr>
          <w:lang w:val="pt-PT"/>
        </w:rPr>
        <w:t xml:space="preserve">Mediante o consentimento informado verbal, a enfermeira recolhe 5ml de sangue venoso da veia do participante em um tubo EDTA. O sangue retirado será usado </w:t>
      </w:r>
      <w:proofErr w:type="gramStart"/>
      <w:r>
        <w:rPr>
          <w:lang w:val="pt-PT"/>
        </w:rPr>
        <w:t>para</w:t>
      </w:r>
      <w:proofErr w:type="gramEnd"/>
      <w:r>
        <w:t>:</w:t>
      </w:r>
    </w:p>
    <w:p w:rsidR="0024353B" w:rsidRDefault="0024353B" w:rsidP="0024353B">
      <w:pPr>
        <w:pStyle w:val="ListParagraph"/>
        <w:numPr>
          <w:ilvl w:val="0"/>
          <w:numId w:val="105"/>
        </w:numPr>
        <w:jc w:val="both"/>
        <w:rPr>
          <w:lang w:val="pt-PT"/>
        </w:rPr>
      </w:pPr>
      <w:r>
        <w:rPr>
          <w:lang w:val="pt-PT"/>
        </w:rPr>
        <w:t>T</w:t>
      </w:r>
      <w:r w:rsidRPr="00391CB0">
        <w:rPr>
          <w:lang w:val="pt-PT"/>
        </w:rPr>
        <w:t>estagem de rastreio de VIH (</w:t>
      </w:r>
      <w:r w:rsidRPr="00391CB0">
        <w:rPr>
          <w:highlight w:val="yellow"/>
          <w:lang w:val="pt-PT"/>
        </w:rPr>
        <w:t>Determine</w:t>
      </w:r>
      <w:r w:rsidRPr="00391CB0">
        <w:rPr>
          <w:lang w:val="pt-PT"/>
        </w:rPr>
        <w:t>)</w:t>
      </w:r>
      <w:r>
        <w:rPr>
          <w:lang w:val="pt-PT"/>
        </w:rPr>
        <w:t xml:space="preserve"> </w:t>
      </w:r>
    </w:p>
    <w:p w:rsidR="0024353B" w:rsidRDefault="0024353B" w:rsidP="0024353B">
      <w:pPr>
        <w:pStyle w:val="ListParagraph"/>
        <w:numPr>
          <w:ilvl w:val="1"/>
          <w:numId w:val="106"/>
        </w:numPr>
        <w:jc w:val="both"/>
        <w:rPr>
          <w:lang w:val="pt-PT"/>
        </w:rPr>
      </w:pPr>
      <w:r>
        <w:rPr>
          <w:lang w:val="pt-PT"/>
        </w:rPr>
        <w:t>C</w:t>
      </w:r>
      <w:r w:rsidRPr="00391CB0">
        <w:rPr>
          <w:lang w:val="pt-PT"/>
        </w:rPr>
        <w:t xml:space="preserve">aso positivo a testagem de confirmação e </w:t>
      </w:r>
      <w:proofErr w:type="spellStart"/>
      <w:r w:rsidRPr="00391CB0">
        <w:rPr>
          <w:lang w:val="pt-PT"/>
        </w:rPr>
        <w:t>tipagem</w:t>
      </w:r>
      <w:proofErr w:type="spellEnd"/>
      <w:r w:rsidRPr="00391CB0">
        <w:rPr>
          <w:lang w:val="pt-PT"/>
        </w:rPr>
        <w:t xml:space="preserve"> de VIH (Standard </w:t>
      </w:r>
      <w:proofErr w:type="spellStart"/>
      <w:r w:rsidRPr="00391CB0">
        <w:rPr>
          <w:lang w:val="pt-PT"/>
        </w:rPr>
        <w:t>Diagnostics</w:t>
      </w:r>
      <w:proofErr w:type="spellEnd"/>
      <w:r w:rsidRPr="00391CB0">
        <w:rPr>
          <w:lang w:val="pt-PT"/>
        </w:rPr>
        <w:t xml:space="preserve">, </w:t>
      </w:r>
      <w:proofErr w:type="spellStart"/>
      <w:r w:rsidRPr="00391CB0">
        <w:rPr>
          <w:lang w:val="pt-PT"/>
        </w:rPr>
        <w:t>Bioline</w:t>
      </w:r>
      <w:proofErr w:type="spellEnd"/>
      <w:r w:rsidRPr="00391CB0">
        <w:rPr>
          <w:lang w:val="pt-PT"/>
        </w:rPr>
        <w:t xml:space="preserve"> HIV 1/2 </w:t>
      </w:r>
      <w:proofErr w:type="spellStart"/>
      <w:r w:rsidRPr="00391CB0">
        <w:rPr>
          <w:lang w:val="pt-PT"/>
        </w:rPr>
        <w:t>BiSpot</w:t>
      </w:r>
      <w:proofErr w:type="spellEnd"/>
      <w:r w:rsidRPr="00391CB0">
        <w:rPr>
          <w:lang w:val="pt-PT"/>
        </w:rPr>
        <w:t>)</w:t>
      </w:r>
    </w:p>
    <w:p w:rsidR="00391CB0" w:rsidRDefault="00391CB0" w:rsidP="00391CB0">
      <w:pPr>
        <w:pStyle w:val="ListParagraph"/>
        <w:numPr>
          <w:ilvl w:val="0"/>
          <w:numId w:val="105"/>
        </w:numPr>
        <w:jc w:val="both"/>
        <w:rPr>
          <w:lang w:val="pt-PT"/>
        </w:rPr>
      </w:pPr>
      <w:r>
        <w:rPr>
          <w:lang w:val="pt-PT"/>
        </w:rPr>
        <w:t>T</w:t>
      </w:r>
      <w:r w:rsidRPr="00391CB0">
        <w:rPr>
          <w:lang w:val="pt-PT"/>
        </w:rPr>
        <w:t xml:space="preserve">estagem rápida de </w:t>
      </w:r>
      <w:proofErr w:type="spellStart"/>
      <w:r w:rsidRPr="00391CB0">
        <w:rPr>
          <w:lang w:val="pt-PT"/>
        </w:rPr>
        <w:t>sifilis</w:t>
      </w:r>
      <w:proofErr w:type="spellEnd"/>
      <w:r w:rsidRPr="00391CB0">
        <w:rPr>
          <w:lang w:val="pt-PT"/>
        </w:rPr>
        <w:t xml:space="preserve"> (SD </w:t>
      </w:r>
      <w:proofErr w:type="spellStart"/>
      <w:r w:rsidRPr="00391CB0">
        <w:rPr>
          <w:highlight w:val="yellow"/>
          <w:lang w:val="pt-PT"/>
        </w:rPr>
        <w:t>Bioline</w:t>
      </w:r>
      <w:proofErr w:type="spellEnd"/>
      <w:r>
        <w:rPr>
          <w:lang w:val="pt-PT"/>
        </w:rPr>
        <w:t xml:space="preserve">), </w:t>
      </w:r>
    </w:p>
    <w:p w:rsidR="00391CB0" w:rsidRDefault="00FF09E1" w:rsidP="00391CB0">
      <w:pPr>
        <w:pStyle w:val="ListParagraph"/>
        <w:numPr>
          <w:ilvl w:val="0"/>
          <w:numId w:val="105"/>
        </w:numPr>
        <w:jc w:val="both"/>
        <w:rPr>
          <w:lang w:val="pt-PT"/>
        </w:rPr>
      </w:pPr>
      <w:r>
        <w:rPr>
          <w:lang w:val="pt-PT"/>
        </w:rPr>
        <w:t>P</w:t>
      </w:r>
      <w:r w:rsidR="00391CB0" w:rsidRPr="00391CB0">
        <w:rPr>
          <w:lang w:val="pt-PT"/>
        </w:rPr>
        <w:t xml:space="preserve">reparação de uma amostra de soro. </w:t>
      </w:r>
    </w:p>
    <w:p w:rsidR="00F64D4F" w:rsidRDefault="00F64D4F" w:rsidP="00F64D4F">
      <w:pPr>
        <w:jc w:val="both"/>
        <w:rPr>
          <w:lang w:val="pt-PT"/>
        </w:rPr>
      </w:pPr>
      <w:r>
        <w:rPr>
          <w:lang w:val="pt-PT"/>
        </w:rPr>
        <w:t xml:space="preserve">A figura 3 resume o algoritmo de testagem usado durante a serovigilância de VIH. </w:t>
      </w:r>
    </w:p>
    <w:p w:rsidR="00F64D4F" w:rsidRPr="00F64D4F" w:rsidRDefault="00F64D4F" w:rsidP="00F64D4F">
      <w:pPr>
        <w:pStyle w:val="Caption"/>
        <w:keepNext/>
        <w:jc w:val="center"/>
        <w:rPr>
          <w:lang w:val="pt-PT"/>
        </w:rPr>
      </w:pPr>
      <w:r w:rsidRPr="00F64D4F">
        <w:rPr>
          <w:lang w:val="pt-PT"/>
        </w:rPr>
        <w:t xml:space="preserve">Figura </w:t>
      </w:r>
      <w:r>
        <w:fldChar w:fldCharType="begin"/>
      </w:r>
      <w:r w:rsidRPr="00F64D4F">
        <w:rPr>
          <w:lang w:val="pt-PT"/>
        </w:rPr>
        <w:instrText xml:space="preserve"> SEQ Figura \* ARABIC </w:instrText>
      </w:r>
      <w:r>
        <w:fldChar w:fldCharType="separate"/>
      </w:r>
      <w:r>
        <w:rPr>
          <w:noProof/>
          <w:lang w:val="pt-PT"/>
        </w:rPr>
        <w:t>4</w:t>
      </w:r>
      <w:r>
        <w:fldChar w:fldCharType="end"/>
      </w:r>
      <w:r w:rsidRPr="00F64D4F">
        <w:rPr>
          <w:lang w:val="pt-PT"/>
        </w:rPr>
        <w:t>. Algoritmo de testagem na serovigilância de VIH e Sífilis</w:t>
      </w:r>
    </w:p>
    <w:p w:rsidR="00F64D4F" w:rsidRPr="00F64D4F" w:rsidRDefault="00F64D4F" w:rsidP="00F64D4F">
      <w:pPr>
        <w:rPr>
          <w:lang w:val="pt-PT"/>
        </w:rPr>
      </w:pPr>
      <w:r w:rsidRPr="00F64D4F">
        <w:rPr>
          <w:lang w:val="pt-PT"/>
        </w:rPr>
        <w:drawing>
          <wp:inline distT="0" distB="0" distL="0" distR="0">
            <wp:extent cx="6102350" cy="4356100"/>
            <wp:effectExtent l="19050" t="0" r="0" b="0"/>
            <wp:docPr id="8" name="Picture 0" descr="Algoritmo de testagem_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mo de testagem_RH.jpg"/>
                    <pic:cNvPicPr/>
                  </pic:nvPicPr>
                  <pic:blipFill>
                    <a:blip r:embed="rId16" cstate="print"/>
                    <a:srcRect l="8479" t="12461" r="11287" b="6542"/>
                    <a:stretch>
                      <a:fillRect/>
                    </a:stretch>
                  </pic:blipFill>
                  <pic:spPr>
                    <a:xfrm>
                      <a:off x="0" y="0"/>
                      <a:ext cx="6102350" cy="4356100"/>
                    </a:xfrm>
                    <a:prstGeom prst="rect">
                      <a:avLst/>
                    </a:prstGeom>
                  </pic:spPr>
                </pic:pic>
              </a:graphicData>
            </a:graphic>
          </wp:inline>
        </w:drawing>
      </w:r>
    </w:p>
    <w:p w:rsidR="00F64D4F" w:rsidRPr="00F64D4F" w:rsidRDefault="00F64D4F" w:rsidP="00F64D4F">
      <w:pPr>
        <w:pStyle w:val="Heading3"/>
      </w:pPr>
      <w:proofErr w:type="spellStart"/>
      <w:r>
        <w:t>Preparacao</w:t>
      </w:r>
      <w:proofErr w:type="spellEnd"/>
      <w:r>
        <w:t xml:space="preserve"> de amostra de soro</w:t>
      </w:r>
    </w:p>
    <w:p w:rsidR="00391CB0" w:rsidRDefault="009A196A">
      <w:pPr>
        <w:jc w:val="both"/>
        <w:rPr>
          <w:lang w:val="pt-PT"/>
        </w:rPr>
      </w:pPr>
      <w:r w:rsidRPr="009A0BDD">
        <w:rPr>
          <w:lang w:val="pt-PT"/>
        </w:rPr>
        <w:t>Rótulos com código de identificação são colados sobre os tubos de sangue</w:t>
      </w:r>
      <w:r>
        <w:rPr>
          <w:lang w:val="pt-PT"/>
        </w:rPr>
        <w:t>.</w:t>
      </w:r>
      <w:r w:rsidRPr="009A0BDD">
        <w:rPr>
          <w:lang w:val="pt-PT"/>
        </w:rPr>
        <w:t xml:space="preserve"> </w:t>
      </w:r>
      <w:r w:rsidR="00391CB0">
        <w:rPr>
          <w:lang w:val="pt-PT"/>
        </w:rPr>
        <w:t>A preparação</w:t>
      </w:r>
      <w:r w:rsidR="00391CB0" w:rsidRPr="00391CB0">
        <w:rPr>
          <w:lang w:val="pt-PT"/>
        </w:rPr>
        <w:t xml:space="preserve"> </w:t>
      </w:r>
      <w:r w:rsidR="00FF09E1">
        <w:rPr>
          <w:lang w:val="pt-PT"/>
        </w:rPr>
        <w:t xml:space="preserve">do soro é feita deixando o sangue sedimentar dentro do tubo com </w:t>
      </w:r>
      <w:proofErr w:type="spellStart"/>
      <w:r w:rsidR="00FF09E1">
        <w:rPr>
          <w:lang w:val="pt-PT"/>
        </w:rPr>
        <w:t>antigoaculante</w:t>
      </w:r>
      <w:proofErr w:type="spellEnd"/>
      <w:r w:rsidR="00FF09E1">
        <w:rPr>
          <w:lang w:val="pt-PT"/>
        </w:rPr>
        <w:t xml:space="preserve"> por um período de pelo menos uma hora ate que a </w:t>
      </w:r>
      <w:r w:rsidR="00FF09E1" w:rsidRPr="00FF09E1">
        <w:rPr>
          <w:lang w:val="pt-PT"/>
        </w:rPr>
        <w:t xml:space="preserve">hora até a constituição de duas porções distintas : plasma e glóbulos vermelhos. Caso houver disponibilidade de uma </w:t>
      </w:r>
      <w:r w:rsidRPr="00FF09E1">
        <w:rPr>
          <w:lang w:val="pt-PT"/>
        </w:rPr>
        <w:t>centrífuga</w:t>
      </w:r>
      <w:r w:rsidR="00FF09E1" w:rsidRPr="00FF09E1">
        <w:rPr>
          <w:lang w:val="pt-PT"/>
        </w:rPr>
        <w:t xml:space="preserve"> o tubo pode ser centrifugado durante 15 minutos à velocidade 3000 t/min. A plasmo e removida usando uma pipeta e colocada num </w:t>
      </w:r>
      <w:proofErr w:type="spellStart"/>
      <w:r w:rsidR="00FF09E1" w:rsidRPr="00FF09E1">
        <w:rPr>
          <w:lang w:val="pt-PT"/>
        </w:rPr>
        <w:t>criovial</w:t>
      </w:r>
      <w:proofErr w:type="spellEnd"/>
      <w:r w:rsidR="00FF09E1" w:rsidRPr="00FF09E1">
        <w:rPr>
          <w:lang w:val="pt-PT"/>
        </w:rPr>
        <w:t xml:space="preserve"> rotulado com o </w:t>
      </w:r>
      <w:r w:rsidRPr="00FF09E1">
        <w:rPr>
          <w:lang w:val="pt-PT"/>
        </w:rPr>
        <w:t>código</w:t>
      </w:r>
      <w:r w:rsidR="00FF09E1" w:rsidRPr="00FF09E1">
        <w:rPr>
          <w:lang w:val="pt-PT"/>
        </w:rPr>
        <w:t xml:space="preserve"> individual do participante.</w:t>
      </w:r>
    </w:p>
    <w:p w:rsidR="009A196A" w:rsidRDefault="009A196A">
      <w:pPr>
        <w:jc w:val="both"/>
        <w:rPr>
          <w:rFonts w:eastAsia="Times New Roman" w:cs="Times New Roman"/>
          <w:lang w:val="pt-PT"/>
        </w:rPr>
      </w:pPr>
      <w:r>
        <w:rPr>
          <w:lang w:val="pt-PT"/>
        </w:rPr>
        <w:lastRenderedPageBreak/>
        <w:t>As amostras de soro</w:t>
      </w:r>
      <w:r w:rsidR="00E31404" w:rsidRPr="009A0BDD">
        <w:rPr>
          <w:lang w:val="pt-PT"/>
        </w:rPr>
        <w:t xml:space="preserve"> coletado </w:t>
      </w:r>
      <w:r>
        <w:rPr>
          <w:lang w:val="pt-PT"/>
        </w:rPr>
        <w:t>em cada</w:t>
      </w:r>
      <w:r w:rsidR="00E31404" w:rsidRPr="009A0BDD">
        <w:rPr>
          <w:lang w:val="pt-PT"/>
        </w:rPr>
        <w:t xml:space="preserve"> </w:t>
      </w:r>
      <w:r>
        <w:rPr>
          <w:lang w:val="pt-PT"/>
        </w:rPr>
        <w:t xml:space="preserve">sitio sentinela </w:t>
      </w:r>
      <w:r w:rsidRPr="009A196A">
        <w:rPr>
          <w:lang w:val="pt-PT"/>
        </w:rPr>
        <w:t>serão congelad</w:t>
      </w:r>
      <w:r>
        <w:rPr>
          <w:lang w:val="pt-PT"/>
        </w:rPr>
        <w:t>a</w:t>
      </w:r>
      <w:r w:rsidRPr="009A196A">
        <w:rPr>
          <w:lang w:val="pt-PT"/>
        </w:rPr>
        <w:t>s a (</w:t>
      </w:r>
      <w:smartTag w:uri="urn:schemas-microsoft-com:office:smarttags" w:element="metricconverter">
        <w:smartTagPr>
          <w:attr w:name="ProductID" w:val="-20ﾰC"/>
        </w:smartTagPr>
        <w:r w:rsidRPr="009A196A">
          <w:rPr>
            <w:lang w:val="pt-PT"/>
          </w:rPr>
          <w:t>-20°C</w:t>
        </w:r>
      </w:smartTag>
      <w:r w:rsidRPr="009A196A">
        <w:rPr>
          <w:lang w:val="pt-PT"/>
        </w:rPr>
        <w:t>), até o momento do seu envio.</w:t>
      </w:r>
      <w:r>
        <w:rPr>
          <w:lang w:val="pt-PT"/>
        </w:rPr>
        <w:t xml:space="preserve"> O envio do soro será feito de acordo com os procedimentos operacionais padronizados biológicos. Todas as amostras serão acompanhadas por uma ficha de envio e documentação das amostras.  As amostras serão enviadas ao </w:t>
      </w:r>
      <w:r w:rsidRPr="009A0BDD">
        <w:rPr>
          <w:lang w:val="pt-PT"/>
        </w:rPr>
        <w:t>Laboratório Nacional de Referência (LNR) do Agua Grande</w:t>
      </w:r>
      <w:r>
        <w:rPr>
          <w:rFonts w:eastAsia="Times New Roman" w:cs="Times New Roman"/>
          <w:lang w:val="pt-PT"/>
        </w:rPr>
        <w:t xml:space="preserve"> no momento da supervisão diária (</w:t>
      </w:r>
      <w:r w:rsidR="00F64D4F">
        <w:rPr>
          <w:rFonts w:eastAsia="Times New Roman" w:cs="Times New Roman"/>
          <w:lang w:val="pt-PT"/>
        </w:rPr>
        <w:t>M e R)</w:t>
      </w:r>
      <w:r>
        <w:rPr>
          <w:rFonts w:eastAsia="Times New Roman" w:cs="Times New Roman"/>
          <w:lang w:val="pt-PT"/>
        </w:rPr>
        <w:t xml:space="preserve">, semanal (HSH, PS e MT) ou mensal (CPN). </w:t>
      </w:r>
    </w:p>
    <w:p w:rsidR="00F64D4F" w:rsidRDefault="00F64D4F">
      <w:pPr>
        <w:jc w:val="both"/>
        <w:rPr>
          <w:lang w:val="pt-PT"/>
        </w:rPr>
      </w:pPr>
      <w:r>
        <w:rPr>
          <w:rFonts w:eastAsia="Times New Roman" w:cs="Times New Roman"/>
          <w:lang w:val="pt-PT"/>
        </w:rPr>
        <w:t>Testagem de VIH</w:t>
      </w:r>
    </w:p>
    <w:p w:rsidR="009A0BDD" w:rsidRPr="009A0BDD" w:rsidRDefault="00E31404">
      <w:pPr>
        <w:jc w:val="both"/>
        <w:rPr>
          <w:lang w:val="pt-PT"/>
        </w:rPr>
      </w:pPr>
      <w:r w:rsidRPr="009A0BDD">
        <w:rPr>
          <w:lang w:val="pt-PT"/>
        </w:rPr>
        <w:t xml:space="preserve">Testes de VIH e sífilis são </w:t>
      </w:r>
      <w:proofErr w:type="gramStart"/>
      <w:r w:rsidRPr="009A0BDD">
        <w:rPr>
          <w:lang w:val="pt-PT"/>
        </w:rPr>
        <w:t>realizadas</w:t>
      </w:r>
      <w:proofErr w:type="gramEnd"/>
      <w:r w:rsidRPr="009A0BDD">
        <w:rPr>
          <w:lang w:val="pt-PT"/>
        </w:rPr>
        <w:t xml:space="preserve"> no site do laboratório por pessoas de recursos (biólogo ou técnico treinado) e os resultados apresentados na declaração que acompanha a amostra </w:t>
      </w:r>
      <w:proofErr w:type="spellStart"/>
      <w:r w:rsidRPr="009A0BDD">
        <w:rPr>
          <w:lang w:val="pt-PT"/>
        </w:rPr>
        <w:t>biológica.</w:t>
      </w:r>
      <w:r w:rsidR="00F64D4F" w:rsidRPr="00F64D4F">
        <w:rPr>
          <w:noProof/>
          <w:lang w:val="pt-PT" w:bidi="ar-SA"/>
        </w:rPr>
        <w:t>t</w:t>
      </w:r>
      <w:proofErr w:type="spellEnd"/>
    </w:p>
    <w:p w:rsidR="009A0BDD" w:rsidRPr="009A0BDD" w:rsidRDefault="00E31404">
      <w:pPr>
        <w:jc w:val="both"/>
        <w:rPr>
          <w:lang w:val="pt-PT"/>
        </w:rPr>
      </w:pPr>
      <w:r w:rsidRPr="009A0BDD">
        <w:rPr>
          <w:lang w:val="pt-PT"/>
        </w:rPr>
        <w:t> </w:t>
      </w:r>
    </w:p>
    <w:p w:rsidR="009A0BDD" w:rsidRPr="009A0BDD" w:rsidRDefault="00E31404">
      <w:pPr>
        <w:jc w:val="both"/>
        <w:rPr>
          <w:lang w:val="pt-PT"/>
        </w:rPr>
      </w:pPr>
      <w:r w:rsidRPr="009A0BDD">
        <w:rPr>
          <w:lang w:val="pt-PT"/>
        </w:rPr>
        <w:t xml:space="preserve">Dados os resultados das visitas de supervisão relacionados com a viabilidade de pesquisas biológicas em seis locais de São Tomé e de discussão com os funcionários do PAN, foi decidido que as amostras seriam conduzidas em locais clínicos para evitar perdas. As amostras de sangue são tomadas por </w:t>
      </w:r>
      <w:proofErr w:type="gramStart"/>
      <w:r w:rsidRPr="009A0BDD">
        <w:rPr>
          <w:lang w:val="pt-PT"/>
        </w:rPr>
        <w:t>técnicos biologia</w:t>
      </w:r>
      <w:proofErr w:type="gramEnd"/>
      <w:r w:rsidRPr="009A0BDD">
        <w:rPr>
          <w:lang w:val="pt-PT"/>
        </w:rPr>
        <w:t xml:space="preserve"> 7 SSR São Tomé e Príncipe. Os soros foram armazenados na geladeira para cada local de acordo com os procedimentos </w:t>
      </w:r>
      <w:proofErr w:type="gramStart"/>
      <w:r w:rsidRPr="009A0BDD">
        <w:rPr>
          <w:lang w:val="pt-PT"/>
        </w:rPr>
        <w:t>operacionais padrão</w:t>
      </w:r>
      <w:proofErr w:type="gramEnd"/>
      <w:r w:rsidRPr="009A0BDD">
        <w:rPr>
          <w:lang w:val="pt-PT"/>
        </w:rPr>
        <w:t xml:space="preserve"> biológico (</w:t>
      </w:r>
      <w:proofErr w:type="spellStart"/>
      <w:r w:rsidRPr="009A0BDD">
        <w:rPr>
          <w:lang w:val="pt-PT"/>
        </w:rPr>
        <w:t>Pobs</w:t>
      </w:r>
      <w:proofErr w:type="spellEnd"/>
      <w:r w:rsidRPr="009A0BDD">
        <w:rPr>
          <w:lang w:val="pt-PT"/>
        </w:rPr>
        <w:t>, Anexo 2). Eles são então enviados para o Laboratório de Referência (LNR) do Centro Nacional de Endemias (CNE), em conjunto com folhas orgânicas, garantia de qualidade.</w:t>
      </w:r>
      <w:r w:rsidR="009A196A">
        <w:rPr>
          <w:lang w:val="pt-PT"/>
        </w:rPr>
        <w:t xml:space="preserve"> </w:t>
      </w:r>
      <w:r w:rsidRPr="009A0BDD">
        <w:rPr>
          <w:lang w:val="pt-PT"/>
        </w:rPr>
        <w:t xml:space="preserve">O coordenador médico, responsável pelo monitoramento sero local do município é responsável pela coleta de registros biológicos e amostras de sangue que serão entregues posteriormente ao gerente nacional. Coordenador médico do </w:t>
      </w:r>
      <w:proofErr w:type="gramStart"/>
      <w:r w:rsidRPr="009A0BDD">
        <w:rPr>
          <w:lang w:val="pt-PT"/>
        </w:rPr>
        <w:t>site</w:t>
      </w:r>
      <w:proofErr w:type="gramEnd"/>
      <w:r w:rsidRPr="009A0BDD">
        <w:rPr>
          <w:lang w:val="pt-PT"/>
        </w:rPr>
        <w:t xml:space="preserve"> também é responsável pela condução adequada da investigação (recrutamento assunto, folhas de enchimento adequados resiliência demográfica e biológica de registros </w:t>
      </w:r>
      <w:proofErr w:type="spellStart"/>
      <w:r w:rsidRPr="009A0BDD">
        <w:rPr>
          <w:lang w:val="pt-PT"/>
        </w:rPr>
        <w:t>sócio-demográficos</w:t>
      </w:r>
      <w:proofErr w:type="spellEnd"/>
      <w:r w:rsidRPr="009A0BDD">
        <w:rPr>
          <w:lang w:val="pt-PT"/>
        </w:rPr>
        <w:t xml:space="preserve"> e biológicos). Durante a investigação, os supervisores designados vai fazer viagens mensais para supervisionar a clínica e as condições de coleta de sangue e armazenamento para fins de triagem para VIH e sífilis </w:t>
      </w:r>
      <w:proofErr w:type="gramStart"/>
      <w:r w:rsidRPr="009A0BDD">
        <w:rPr>
          <w:lang w:val="pt-PT"/>
        </w:rPr>
        <w:t>sites</w:t>
      </w:r>
      <w:proofErr w:type="gramEnd"/>
      <w:r w:rsidRPr="009A0BDD">
        <w:rPr>
          <w:lang w:val="pt-PT"/>
        </w:rPr>
        <w:t xml:space="preserve"> (TPHA).</w:t>
      </w:r>
    </w:p>
    <w:p w:rsidR="009A0BDD" w:rsidRPr="009A0BDD" w:rsidRDefault="00E31404" w:rsidP="00FF09E1">
      <w:pPr>
        <w:pStyle w:val="Heading3"/>
      </w:pPr>
      <w:r w:rsidRPr="009A0BDD">
        <w:t>Controlo de Qualidade Laboratorial</w:t>
      </w:r>
    </w:p>
    <w:p w:rsidR="009A0BDD" w:rsidRPr="009A0BDD" w:rsidRDefault="00E31404">
      <w:pPr>
        <w:jc w:val="both"/>
        <w:rPr>
          <w:lang w:val="pt-PT"/>
        </w:rPr>
      </w:pPr>
      <w:r w:rsidRPr="009A0BDD">
        <w:rPr>
          <w:lang w:val="pt-PT"/>
        </w:rPr>
        <w:t xml:space="preserve">No </w:t>
      </w:r>
      <w:proofErr w:type="spellStart"/>
      <w:r w:rsidRPr="009A0BDD">
        <w:rPr>
          <w:lang w:val="pt-PT"/>
        </w:rPr>
        <w:t>inquerito</w:t>
      </w:r>
      <w:proofErr w:type="spellEnd"/>
      <w:r w:rsidRPr="009A0BDD">
        <w:rPr>
          <w:lang w:val="pt-PT"/>
        </w:rPr>
        <w:t xml:space="preserve"> de 2008, todos os testes confirmatórios para o VIH e a sífilis </w:t>
      </w:r>
      <w:r w:rsidR="006F20A9" w:rsidRPr="009A0BDD">
        <w:rPr>
          <w:lang w:val="pt-PT"/>
        </w:rPr>
        <w:t>EIA</w:t>
      </w:r>
      <w:r w:rsidR="00FF09E1">
        <w:rPr>
          <w:lang w:val="pt-PT"/>
        </w:rPr>
        <w:t xml:space="preserve"> serão feito</w:t>
      </w:r>
      <w:r w:rsidRPr="009A0BDD">
        <w:rPr>
          <w:lang w:val="pt-PT"/>
        </w:rPr>
        <w:t xml:space="preserve">s, </w:t>
      </w:r>
      <w:proofErr w:type="spellStart"/>
      <w:r w:rsidRPr="009A0BDD">
        <w:rPr>
          <w:lang w:val="pt-PT"/>
        </w:rPr>
        <w:t>respectivamente</w:t>
      </w:r>
      <w:proofErr w:type="spellEnd"/>
      <w:r w:rsidRPr="009A0BDD">
        <w:rPr>
          <w:lang w:val="pt-PT"/>
        </w:rPr>
        <w:t xml:space="preserve">, no Laboratório Nacional de Referência (LNR) do Agua Grande. É importante ter um programa de </w:t>
      </w:r>
      <w:proofErr w:type="gramStart"/>
      <w:r w:rsidRPr="009A0BDD">
        <w:rPr>
          <w:lang w:val="pt-PT"/>
        </w:rPr>
        <w:t>controle</w:t>
      </w:r>
      <w:proofErr w:type="gramEnd"/>
      <w:r w:rsidRPr="009A0BDD">
        <w:rPr>
          <w:lang w:val="pt-PT"/>
        </w:rPr>
        <w:t xml:space="preserve"> de qualidade e é essencial para cumprir rigorosamente as disposições do controle de qualidade para garantir a máxima precisão dos resultados laboratoriais.</w:t>
      </w:r>
    </w:p>
    <w:p w:rsidR="009A0BDD" w:rsidRPr="009A0BDD" w:rsidRDefault="00E31404">
      <w:pPr>
        <w:jc w:val="both"/>
        <w:rPr>
          <w:lang w:val="pt-PT"/>
        </w:rPr>
      </w:pPr>
      <w:r w:rsidRPr="009A0BDD">
        <w:rPr>
          <w:lang w:val="pt-PT"/>
        </w:rPr>
        <w:t xml:space="preserve">O controlo da qualidade é feito pelo LNR em 10% das amostras VIH seronegativas aleatoriamente selecionadas. O controlo qualidade é feito pelo LNR em 10% das amostras </w:t>
      </w:r>
      <w:r w:rsidR="006F20A9" w:rsidRPr="009A0BDD">
        <w:rPr>
          <w:lang w:val="pt-PT"/>
        </w:rPr>
        <w:t>sífilis EIA</w:t>
      </w:r>
      <w:r w:rsidRPr="009A0BDD">
        <w:rPr>
          <w:lang w:val="pt-PT"/>
        </w:rPr>
        <w:t xml:space="preserve"> seronegativas aleatoriamente selecionadas.</w:t>
      </w:r>
    </w:p>
    <w:p w:rsidR="009A0BDD" w:rsidRPr="009A0BDD" w:rsidRDefault="00E31404">
      <w:pPr>
        <w:jc w:val="both"/>
        <w:rPr>
          <w:lang w:val="pt-PT"/>
        </w:rPr>
      </w:pPr>
      <w:r w:rsidRPr="009A0BDD">
        <w:rPr>
          <w:lang w:val="pt-PT"/>
        </w:rPr>
        <w:t>Em relação ao teste de VIH, o LNR irá realizar o controlo de qualidade laboratorial dos 7 sítios de São Tomé e Príncipe, para avaliar o seu desempenho. Serão testadas10% das amostras VIH negativas e todas amostras VIH positivas.</w:t>
      </w:r>
      <w:r w:rsidR="006F20A9" w:rsidRPr="009A0BDD">
        <w:rPr>
          <w:lang w:val="pt-PT"/>
        </w:rPr>
        <w:t xml:space="preserve"> </w:t>
      </w:r>
      <w:r w:rsidRPr="009A0BDD">
        <w:rPr>
          <w:lang w:val="pt-PT"/>
        </w:rPr>
        <w:t>Em relação ao teste de sífilis (</w:t>
      </w:r>
      <w:r w:rsidR="006F20A9" w:rsidRPr="009A0BDD">
        <w:rPr>
          <w:lang w:val="pt-PT"/>
        </w:rPr>
        <w:t>EIA</w:t>
      </w:r>
      <w:r w:rsidRPr="009A0BDD">
        <w:rPr>
          <w:lang w:val="pt-PT"/>
        </w:rPr>
        <w:t xml:space="preserve">), o LNR irá realizar o controlo de qualidade laboratorial dos 7 sítios de São Tomé e Príncipe, para avaliar o seu desempenho. Serão testadas 10% das amostras </w:t>
      </w:r>
      <w:r w:rsidR="006F20A9" w:rsidRPr="009A0BDD">
        <w:rPr>
          <w:lang w:val="pt-PT"/>
        </w:rPr>
        <w:t>EIA</w:t>
      </w:r>
      <w:r w:rsidRPr="009A0BDD">
        <w:rPr>
          <w:lang w:val="pt-PT"/>
        </w:rPr>
        <w:t xml:space="preserve"> negativas e todas amostras </w:t>
      </w:r>
      <w:r w:rsidR="006F20A9" w:rsidRPr="009A0BDD">
        <w:rPr>
          <w:lang w:val="pt-PT"/>
        </w:rPr>
        <w:t>EIA</w:t>
      </w:r>
      <w:r w:rsidRPr="009A0BDD">
        <w:rPr>
          <w:lang w:val="pt-PT"/>
        </w:rPr>
        <w:t xml:space="preserve"> positivas.</w:t>
      </w:r>
      <w:r w:rsidR="006F20A9" w:rsidRPr="009A0BDD">
        <w:rPr>
          <w:lang w:val="pt-PT"/>
        </w:rPr>
        <w:t xml:space="preserve"> </w:t>
      </w:r>
      <w:r w:rsidRPr="009A0BDD">
        <w:rPr>
          <w:lang w:val="pt-PT"/>
        </w:rPr>
        <w:t xml:space="preserve">Estas amostras serão </w:t>
      </w:r>
      <w:proofErr w:type="spellStart"/>
      <w:r w:rsidRPr="009A0BDD">
        <w:rPr>
          <w:lang w:val="pt-PT"/>
        </w:rPr>
        <w:t>retestadas</w:t>
      </w:r>
      <w:proofErr w:type="spellEnd"/>
      <w:r w:rsidRPr="009A0BDD">
        <w:rPr>
          <w:lang w:val="pt-PT"/>
        </w:rPr>
        <w:t xml:space="preserve"> e os resultados finais serão comparados com os resultados iniciais, a fim de avaliar a sua consistência. O resulta o do teste no LNR será retido como o resultado final.</w:t>
      </w:r>
    </w:p>
    <w:p w:rsidR="009A0BDD" w:rsidRDefault="000D0DFD">
      <w:pPr>
        <w:pStyle w:val="Heading2"/>
        <w:spacing w:after="200"/>
      </w:pPr>
      <w:bookmarkStart w:id="23" w:name="_Toc403736880"/>
      <w:r>
        <w:lastRenderedPageBreak/>
        <w:t>Cuidados clínicos</w:t>
      </w:r>
      <w:bookmarkEnd w:id="23"/>
      <w:r>
        <w:t xml:space="preserve"> </w:t>
      </w:r>
    </w:p>
    <w:p w:rsidR="000D0DFD" w:rsidRPr="000D0DFD" w:rsidRDefault="003E23AB" w:rsidP="00FF09E1">
      <w:pPr>
        <w:jc w:val="both"/>
        <w:rPr>
          <w:lang w:val="pt-PT"/>
        </w:rPr>
      </w:pPr>
      <w:r>
        <w:rPr>
          <w:lang w:val="pt-PT"/>
        </w:rPr>
        <w:t xml:space="preserve">Todos os participantes receberam aconselhamento pré e pôs-teste. Aqueles com resultados positivos para o VIH ou sífilis </w:t>
      </w:r>
      <w:r w:rsidR="00FF09E1">
        <w:rPr>
          <w:lang w:val="pt-PT"/>
        </w:rPr>
        <w:t xml:space="preserve">serão </w:t>
      </w:r>
      <w:r>
        <w:rPr>
          <w:lang w:val="pt-PT"/>
        </w:rPr>
        <w:t>encaminhados para seguimento e tratamento com profissionais de saúde incluindo enfermeiras, mé</w:t>
      </w:r>
      <w:r w:rsidR="00FF09E1">
        <w:rPr>
          <w:lang w:val="pt-PT"/>
        </w:rPr>
        <w:t xml:space="preserve">dicos e psicólogos. </w:t>
      </w:r>
    </w:p>
    <w:p w:rsidR="00324648" w:rsidRDefault="00E03BF3">
      <w:pPr>
        <w:pStyle w:val="Heading2"/>
      </w:pPr>
      <w:bookmarkStart w:id="24" w:name="_Toc403736881"/>
      <w:r>
        <w:t>Incentivos</w:t>
      </w:r>
      <w:bookmarkEnd w:id="24"/>
    </w:p>
    <w:p w:rsidR="00AB005F" w:rsidRPr="00AB005F" w:rsidRDefault="00AB005F" w:rsidP="007A675D">
      <w:pPr>
        <w:jc w:val="both"/>
        <w:rPr>
          <w:lang w:val="pt-PT"/>
        </w:rPr>
      </w:pPr>
      <w:r w:rsidRPr="00AB005F">
        <w:rPr>
          <w:lang w:val="pt-PT"/>
        </w:rPr>
        <w:t xml:space="preserve">Os </w:t>
      </w:r>
      <w:r>
        <w:rPr>
          <w:lang w:val="pt-PT"/>
        </w:rPr>
        <w:t>incentivos</w:t>
      </w:r>
      <w:r w:rsidRPr="00AB005F">
        <w:rPr>
          <w:lang w:val="pt-PT"/>
        </w:rPr>
        <w:t xml:space="preserve"> para participação são comuns </w:t>
      </w:r>
      <w:proofErr w:type="gramStart"/>
      <w:r w:rsidRPr="00AB005F">
        <w:rPr>
          <w:lang w:val="pt-PT"/>
        </w:rPr>
        <w:t xml:space="preserve">nos </w:t>
      </w:r>
      <w:r>
        <w:rPr>
          <w:lang w:val="pt-PT"/>
        </w:rPr>
        <w:t>a vigilância</w:t>
      </w:r>
      <w:proofErr w:type="gramEnd"/>
      <w:r>
        <w:rPr>
          <w:lang w:val="pt-PT"/>
        </w:rPr>
        <w:t xml:space="preserve"> comportamental em estudos</w:t>
      </w:r>
      <w:r w:rsidRPr="00AB005F">
        <w:rPr>
          <w:lang w:val="pt-PT"/>
        </w:rPr>
        <w:t xml:space="preserve"> conduzidos através de RDS. A RDS depende de que </w:t>
      </w:r>
      <w:r>
        <w:rPr>
          <w:lang w:val="pt-PT"/>
        </w:rPr>
        <w:t>o</w:t>
      </w:r>
      <w:r w:rsidRPr="00AB005F">
        <w:rPr>
          <w:lang w:val="pt-PT"/>
        </w:rPr>
        <w:t xml:space="preserve">s participantes </w:t>
      </w:r>
      <w:r w:rsidR="007A675D">
        <w:rPr>
          <w:lang w:val="pt-PT"/>
        </w:rPr>
        <w:t xml:space="preserve">façam </w:t>
      </w:r>
      <w:proofErr w:type="gramStart"/>
      <w:r w:rsidR="007A675D">
        <w:rPr>
          <w:lang w:val="pt-PT"/>
        </w:rPr>
        <w:t>referencia</w:t>
      </w:r>
      <w:proofErr w:type="gramEnd"/>
      <w:r w:rsidR="007A675D">
        <w:rPr>
          <w:lang w:val="pt-PT"/>
        </w:rPr>
        <w:t xml:space="preserve"> de outros potencias participantes </w:t>
      </w:r>
      <w:r w:rsidR="007A675D" w:rsidRPr="00AB005F">
        <w:rPr>
          <w:lang w:val="pt-PT"/>
        </w:rPr>
        <w:t>ao</w:t>
      </w:r>
      <w:r w:rsidRPr="00AB005F">
        <w:rPr>
          <w:lang w:val="pt-PT"/>
        </w:rPr>
        <w:t xml:space="preserve"> </w:t>
      </w:r>
      <w:r w:rsidR="007A675D">
        <w:rPr>
          <w:lang w:val="pt-PT"/>
        </w:rPr>
        <w:t>inquérito</w:t>
      </w:r>
      <w:r w:rsidRPr="00AB005F">
        <w:rPr>
          <w:lang w:val="pt-PT"/>
        </w:rPr>
        <w:t xml:space="preserve">. Para propagar as cadeias de referência, são oferecidos </w:t>
      </w:r>
      <w:r w:rsidR="007A675D">
        <w:rPr>
          <w:lang w:val="pt-PT"/>
        </w:rPr>
        <w:t>incentivos</w:t>
      </w:r>
      <w:r w:rsidRPr="00AB005F">
        <w:rPr>
          <w:lang w:val="pt-PT"/>
        </w:rPr>
        <w:t xml:space="preserve"> primários </w:t>
      </w:r>
      <w:r w:rsidR="007A675D">
        <w:rPr>
          <w:lang w:val="pt-PT"/>
        </w:rPr>
        <w:t xml:space="preserve">pela participação no inquérito </w:t>
      </w:r>
      <w:r w:rsidRPr="00AB005F">
        <w:rPr>
          <w:lang w:val="pt-PT"/>
        </w:rPr>
        <w:t xml:space="preserve">e </w:t>
      </w:r>
      <w:r w:rsidR="007A675D">
        <w:rPr>
          <w:lang w:val="pt-PT"/>
        </w:rPr>
        <w:t>incentivos</w:t>
      </w:r>
      <w:r w:rsidRPr="00AB005F">
        <w:rPr>
          <w:lang w:val="pt-PT"/>
        </w:rPr>
        <w:t xml:space="preserve"> secundários </w:t>
      </w:r>
      <w:r w:rsidR="007A675D">
        <w:rPr>
          <w:lang w:val="pt-PT"/>
        </w:rPr>
        <w:t>pelo recrutamento</w:t>
      </w:r>
      <w:r w:rsidRPr="00AB005F">
        <w:rPr>
          <w:lang w:val="pt-PT"/>
        </w:rPr>
        <w:t xml:space="preserve">. </w:t>
      </w:r>
      <w:r w:rsidR="007A675D">
        <w:rPr>
          <w:lang w:val="pt-PT"/>
        </w:rPr>
        <w:t>Adicionalmente, o</w:t>
      </w:r>
      <w:r w:rsidRPr="00AB005F">
        <w:rPr>
          <w:lang w:val="pt-PT"/>
        </w:rPr>
        <w:t xml:space="preserve">s participantes </w:t>
      </w:r>
      <w:r w:rsidR="007A675D">
        <w:rPr>
          <w:lang w:val="pt-PT"/>
        </w:rPr>
        <w:t xml:space="preserve">precisam se </w:t>
      </w:r>
      <w:r w:rsidR="00FF09E1">
        <w:rPr>
          <w:lang w:val="pt-PT"/>
        </w:rPr>
        <w:t>deslocar</w:t>
      </w:r>
      <w:r w:rsidRPr="00AB005F">
        <w:rPr>
          <w:lang w:val="pt-PT"/>
        </w:rPr>
        <w:t xml:space="preserve"> para o local do inquérito para </w:t>
      </w:r>
      <w:r w:rsidR="007A675D">
        <w:rPr>
          <w:lang w:val="pt-PT"/>
        </w:rPr>
        <w:t xml:space="preserve">poderem participar e para receberem </w:t>
      </w:r>
      <w:r w:rsidR="00FF09E1">
        <w:rPr>
          <w:lang w:val="pt-PT"/>
        </w:rPr>
        <w:t>os seus</w:t>
      </w:r>
      <w:r w:rsidR="007A675D">
        <w:rPr>
          <w:lang w:val="pt-PT"/>
        </w:rPr>
        <w:t xml:space="preserve"> incentivos secundários</w:t>
      </w:r>
      <w:r w:rsidRPr="00AB005F">
        <w:rPr>
          <w:lang w:val="pt-PT"/>
        </w:rPr>
        <w:t>. Alguns benefícios oferecidos através da participação no inquérito (por exemplo, testes</w:t>
      </w:r>
      <w:r w:rsidR="007A675D">
        <w:rPr>
          <w:lang w:val="pt-PT"/>
        </w:rPr>
        <w:t xml:space="preserve"> de VIH e </w:t>
      </w:r>
      <w:r w:rsidR="00FF09E1">
        <w:rPr>
          <w:lang w:val="pt-PT"/>
        </w:rPr>
        <w:t>sífilis</w:t>
      </w:r>
      <w:r w:rsidR="007A675D">
        <w:rPr>
          <w:lang w:val="pt-PT"/>
        </w:rPr>
        <w:t xml:space="preserve"> e material de prevenção e educativo, etc.</w:t>
      </w:r>
      <w:r w:rsidR="007A675D" w:rsidRPr="007A675D">
        <w:rPr>
          <w:lang w:val="pt-PT"/>
        </w:rPr>
        <w:t>)</w:t>
      </w:r>
      <w:r w:rsidRPr="00AB005F">
        <w:rPr>
          <w:lang w:val="pt-PT"/>
        </w:rPr>
        <w:t xml:space="preserve"> </w:t>
      </w:r>
      <w:r w:rsidR="007A675D">
        <w:rPr>
          <w:lang w:val="pt-PT"/>
        </w:rPr>
        <w:t xml:space="preserve">também servem como </w:t>
      </w:r>
      <w:r w:rsidRPr="00AB005F">
        <w:rPr>
          <w:lang w:val="pt-PT"/>
        </w:rPr>
        <w:t xml:space="preserve">incentivos. </w:t>
      </w:r>
    </w:p>
    <w:p w:rsidR="00AB005F" w:rsidRDefault="007A675D" w:rsidP="007A675D">
      <w:pPr>
        <w:jc w:val="both"/>
        <w:rPr>
          <w:lang w:val="pt-PT"/>
        </w:rPr>
      </w:pPr>
      <w:r>
        <w:rPr>
          <w:lang w:val="pt-PT"/>
        </w:rPr>
        <w:t>P</w:t>
      </w:r>
      <w:r w:rsidR="00AB005F" w:rsidRPr="00AB005F">
        <w:rPr>
          <w:lang w:val="pt-PT"/>
        </w:rPr>
        <w:t xml:space="preserve">revemos que cartões de recarregamento de telefones celulares constituirão um incentivo não monetário eficaz e apropriado, </w:t>
      </w:r>
      <w:r>
        <w:rPr>
          <w:lang w:val="pt-PT"/>
        </w:rPr>
        <w:t>pois são apreciados pelo</w:t>
      </w:r>
      <w:r w:rsidR="00AB005F" w:rsidRPr="00AB005F">
        <w:rPr>
          <w:lang w:val="pt-PT"/>
        </w:rPr>
        <w:t>s participantes, e porque lhes permitem comunicar com membros das suas redes sociais e amizades e propagar as cadeias de referência para alcançar o tamanho da amostra</w:t>
      </w:r>
      <w:r>
        <w:rPr>
          <w:lang w:val="pt-PT"/>
        </w:rPr>
        <w:t xml:space="preserve">. </w:t>
      </w:r>
      <w:proofErr w:type="gramStart"/>
      <w:r>
        <w:rPr>
          <w:lang w:val="pt-PT"/>
        </w:rPr>
        <w:t>Esta</w:t>
      </w:r>
      <w:proofErr w:type="gramEnd"/>
      <w:r>
        <w:rPr>
          <w:lang w:val="pt-PT"/>
        </w:rPr>
        <w:t xml:space="preserve"> previsto </w:t>
      </w:r>
      <w:proofErr w:type="gramStart"/>
      <w:r>
        <w:rPr>
          <w:lang w:val="pt-PT"/>
        </w:rPr>
        <w:t>um</w:t>
      </w:r>
      <w:proofErr w:type="gramEnd"/>
      <w:r>
        <w:rPr>
          <w:lang w:val="pt-PT"/>
        </w:rPr>
        <w:t xml:space="preserve"> incentivo de 100.000 para reembolso de transporte e 25.000 de crédito de telefone na primeira visita. Apos o recrutamento de um máximo de três participantes o participante recebe um valor de 25.000 em credito de telefone para cada pessoa recrutada. Os valores propostos </w:t>
      </w:r>
      <w:r w:rsidR="00AB005F" w:rsidRPr="00AB005F">
        <w:rPr>
          <w:lang w:val="pt-PT"/>
        </w:rPr>
        <w:t xml:space="preserve">para os incentivos primários e secundários serão suficientes para motivar a participação (cobrindo o transporte e a comunicação), mas não tão altos a ponto de motivar pessoas que nãos sejam </w:t>
      </w:r>
      <w:r>
        <w:rPr>
          <w:lang w:val="pt-PT"/>
        </w:rPr>
        <w:t>membros dos grupos populacionais</w:t>
      </w:r>
      <w:r w:rsidR="00AB005F" w:rsidRPr="00AB005F">
        <w:rPr>
          <w:lang w:val="pt-PT"/>
        </w:rPr>
        <w:t xml:space="preserve"> a tentarem participar. </w:t>
      </w:r>
    </w:p>
    <w:p w:rsidR="007A675D" w:rsidRDefault="007A675D" w:rsidP="007A675D">
      <w:pPr>
        <w:jc w:val="both"/>
        <w:rPr>
          <w:lang w:val="pt-PT"/>
        </w:rPr>
      </w:pPr>
      <w:r>
        <w:rPr>
          <w:lang w:val="pt-PT"/>
        </w:rPr>
        <w:t xml:space="preserve">No inquérito entre os reclusos o incentivo serão oferecidos um pequeno lanche. Também cada participante terá uma </w:t>
      </w:r>
      <w:proofErr w:type="gramStart"/>
      <w:r>
        <w:rPr>
          <w:lang w:val="pt-PT"/>
        </w:rPr>
        <w:t>chance</w:t>
      </w:r>
      <w:proofErr w:type="gramEnd"/>
      <w:r>
        <w:rPr>
          <w:lang w:val="pt-PT"/>
        </w:rPr>
        <w:t xml:space="preserve"> de participar em um sorteio em qual serão distribuídos alguns brindes de forma aleatória. Nenhum recluso será penalizado por recusa de participação. </w:t>
      </w:r>
    </w:p>
    <w:p w:rsidR="009A0BDD" w:rsidRDefault="007A675D">
      <w:pPr>
        <w:jc w:val="both"/>
        <w:rPr>
          <w:lang w:val="pt-PT"/>
        </w:rPr>
      </w:pPr>
      <w:r>
        <w:rPr>
          <w:lang w:val="pt-PT"/>
        </w:rPr>
        <w:t xml:space="preserve">Sendo que as populações de mulheres nas consultas </w:t>
      </w:r>
      <w:r w:rsidR="005217AD">
        <w:rPr>
          <w:lang w:val="pt-PT"/>
        </w:rPr>
        <w:t>pré-natais</w:t>
      </w:r>
      <w:r>
        <w:rPr>
          <w:lang w:val="pt-PT"/>
        </w:rPr>
        <w:t xml:space="preserve"> e militares já estão a fazer parte do estudo como parte da rotina dos cuidados que recebem não </w:t>
      </w:r>
      <w:r w:rsidR="005217AD">
        <w:rPr>
          <w:lang w:val="pt-PT"/>
        </w:rPr>
        <w:t>será</w:t>
      </w:r>
      <w:r>
        <w:rPr>
          <w:lang w:val="pt-PT"/>
        </w:rPr>
        <w:t xml:space="preserve"> oferecido incentivos para alem dos que já são recebidos como parte da rotina (</w:t>
      </w:r>
      <w:r w:rsidR="005217AD">
        <w:rPr>
          <w:lang w:val="pt-PT"/>
        </w:rPr>
        <w:t xml:space="preserve">testagem, aconselhamento, material de prevenção e educativa, </w:t>
      </w:r>
      <w:proofErr w:type="spellStart"/>
      <w:r w:rsidR="005217AD">
        <w:rPr>
          <w:lang w:val="pt-PT"/>
        </w:rPr>
        <w:t>etc</w:t>
      </w:r>
      <w:proofErr w:type="spellEnd"/>
      <w:r w:rsidR="005217AD">
        <w:rPr>
          <w:lang w:val="pt-PT"/>
        </w:rPr>
        <w:t xml:space="preserve">). Nenhum membro destas populações será penalizado por recusa de participação. </w:t>
      </w:r>
    </w:p>
    <w:p w:rsidR="00324648" w:rsidRDefault="005E699B">
      <w:pPr>
        <w:pStyle w:val="Heading2"/>
      </w:pPr>
      <w:bookmarkStart w:id="25" w:name="_Toc403736882"/>
      <w:r>
        <w:t>Considerações</w:t>
      </w:r>
      <w:r w:rsidR="00550476">
        <w:t xml:space="preserve"> </w:t>
      </w:r>
      <w:r w:rsidR="005538D5">
        <w:t>é</w:t>
      </w:r>
      <w:r w:rsidR="008C4D92">
        <w:t>ticas</w:t>
      </w:r>
      <w:bookmarkEnd w:id="25"/>
    </w:p>
    <w:p w:rsidR="009A0BDD" w:rsidRDefault="00550476">
      <w:pPr>
        <w:jc w:val="both"/>
        <w:rPr>
          <w:rFonts w:ascii="Times New Roman" w:hAnsi="Times New Roman"/>
          <w:lang w:val="pt-PT"/>
        </w:rPr>
      </w:pPr>
      <w:r>
        <w:rPr>
          <w:rFonts w:ascii="Times New Roman" w:hAnsi="Times New Roman"/>
          <w:lang w:val="pt-PT"/>
        </w:rPr>
        <w:t>Em 2003, a OMS publicou diretrizes especificas para considerações éticas na vigilância de segunda geração. Os assuntos abordados nas diretrizes incluem colheita de dados de vigilância, consentimento, uso de dados e disseminação e acesso a resultados de testes biológicos.</w:t>
      </w:r>
      <w:r w:rsidR="008B1052">
        <w:rPr>
          <w:rFonts w:ascii="Times New Roman" w:hAnsi="Times New Roman"/>
          <w:lang w:val="pt-PT"/>
        </w:rPr>
        <w:t xml:space="preserve"> Durante a serovigilância de VIH e da sífilis em STP os padrões de ética em pesquisas com seres humanos das diretrizes serão observados. As populações chave, como os HSH, </w:t>
      </w:r>
      <w:proofErr w:type="gramStart"/>
      <w:r w:rsidR="008B1052">
        <w:rPr>
          <w:rFonts w:ascii="Times New Roman" w:hAnsi="Times New Roman"/>
          <w:lang w:val="pt-PT"/>
        </w:rPr>
        <w:t>as</w:t>
      </w:r>
      <w:r w:rsidR="0024353B">
        <w:rPr>
          <w:rFonts w:ascii="Times New Roman" w:hAnsi="Times New Roman"/>
          <w:lang w:val="pt-PT"/>
        </w:rPr>
        <w:t xml:space="preserve"> </w:t>
      </w:r>
      <w:r w:rsidR="008B1052">
        <w:rPr>
          <w:rFonts w:ascii="Times New Roman" w:hAnsi="Times New Roman"/>
          <w:lang w:val="pt-PT"/>
        </w:rPr>
        <w:t>PS</w:t>
      </w:r>
      <w:proofErr w:type="gramEnd"/>
      <w:r w:rsidR="008B1052">
        <w:rPr>
          <w:rFonts w:ascii="Times New Roman" w:hAnsi="Times New Roman"/>
          <w:lang w:val="pt-PT"/>
        </w:rPr>
        <w:t xml:space="preserve"> e os reclusos, são especialmente vulneráveis por serem membros de populações estigmatizados e considerações especiais vão ser tomadas em conta para proteção dos participantes. </w:t>
      </w:r>
    </w:p>
    <w:p w:rsidR="009A0BDD" w:rsidRDefault="008B1052">
      <w:pPr>
        <w:jc w:val="both"/>
        <w:rPr>
          <w:rFonts w:ascii="Times New Roman" w:hAnsi="Times New Roman"/>
          <w:lang w:val="pt-PT"/>
        </w:rPr>
      </w:pPr>
      <w:r>
        <w:rPr>
          <w:rFonts w:ascii="Times New Roman" w:hAnsi="Times New Roman"/>
          <w:lang w:val="pt-PT"/>
        </w:rPr>
        <w:t>Em todos os inquéritos os participantes serão informados dos procedimentos dos estudos bem como os riscos e benefícios de participarem. Também serão informados que a participação não é obrigatória e que podem participar ou recusar qualquer aspeto dos inquéritos. Em todas as populações o consentimento informado verbal será obtido para cada componente do inquérito (</w:t>
      </w:r>
      <w:r w:rsidR="00FE3B4E" w:rsidRPr="00FE3B4E">
        <w:rPr>
          <w:rFonts w:ascii="Times New Roman" w:hAnsi="Times New Roman"/>
          <w:highlight w:val="yellow"/>
          <w:lang w:val="pt-PT"/>
        </w:rPr>
        <w:t xml:space="preserve">ficha </w:t>
      </w:r>
      <w:r w:rsidR="00E95E12">
        <w:rPr>
          <w:rFonts w:ascii="Times New Roman" w:hAnsi="Times New Roman"/>
          <w:lang w:val="pt-PT"/>
        </w:rPr>
        <w:t>XXXX</w:t>
      </w:r>
      <w:r>
        <w:rPr>
          <w:rFonts w:ascii="Times New Roman" w:hAnsi="Times New Roman"/>
          <w:lang w:val="pt-PT"/>
        </w:rPr>
        <w:t>)</w:t>
      </w:r>
      <w:r w:rsidR="00FE3B4E" w:rsidRPr="00FE3B4E">
        <w:rPr>
          <w:rFonts w:ascii="Times New Roman" w:hAnsi="Times New Roman"/>
          <w:lang w:val="pt-PT"/>
        </w:rPr>
        <w:t>:</w:t>
      </w:r>
    </w:p>
    <w:p w:rsidR="009A0BDD" w:rsidRDefault="008B1052">
      <w:pPr>
        <w:pStyle w:val="ListParagraph"/>
        <w:numPr>
          <w:ilvl w:val="0"/>
          <w:numId w:val="6"/>
        </w:numPr>
        <w:jc w:val="both"/>
        <w:rPr>
          <w:rFonts w:ascii="Times New Roman" w:hAnsi="Times New Roman"/>
          <w:lang w:val="pt-PT"/>
        </w:rPr>
      </w:pPr>
      <w:r>
        <w:rPr>
          <w:rFonts w:ascii="Times New Roman" w:hAnsi="Times New Roman"/>
          <w:lang w:val="pt-PT"/>
        </w:rPr>
        <w:t>Colheita de dados sociodemográficos e/ou comportamentais</w:t>
      </w:r>
    </w:p>
    <w:p w:rsidR="009A0BDD" w:rsidRDefault="008B1052">
      <w:pPr>
        <w:pStyle w:val="ListParagraph"/>
        <w:numPr>
          <w:ilvl w:val="0"/>
          <w:numId w:val="6"/>
        </w:numPr>
        <w:jc w:val="both"/>
        <w:rPr>
          <w:rFonts w:ascii="Times New Roman" w:hAnsi="Times New Roman"/>
          <w:lang w:val="pt-PT"/>
        </w:rPr>
      </w:pPr>
      <w:r>
        <w:rPr>
          <w:rFonts w:ascii="Times New Roman" w:hAnsi="Times New Roman"/>
          <w:lang w:val="pt-PT"/>
        </w:rPr>
        <w:lastRenderedPageBreak/>
        <w:t>Colheita de amostra de sangue para testagem centralizada de VIH e sífilis nas amostras anonimizadas</w:t>
      </w:r>
    </w:p>
    <w:p w:rsidR="009A0BDD" w:rsidRDefault="008B1052">
      <w:pPr>
        <w:pStyle w:val="ListParagraph"/>
        <w:numPr>
          <w:ilvl w:val="0"/>
          <w:numId w:val="6"/>
        </w:numPr>
        <w:jc w:val="both"/>
        <w:rPr>
          <w:rFonts w:ascii="Times New Roman" w:hAnsi="Times New Roman"/>
          <w:lang w:val="pt-PT"/>
        </w:rPr>
      </w:pPr>
      <w:r>
        <w:rPr>
          <w:rFonts w:ascii="Times New Roman" w:hAnsi="Times New Roman"/>
          <w:lang w:val="pt-PT"/>
        </w:rPr>
        <w:t xml:space="preserve">Testagem de VIH e sífilis rápida no local do estudo com retorno de resultados </w:t>
      </w:r>
      <w:r w:rsidR="00E95E12">
        <w:rPr>
          <w:rFonts w:ascii="Times New Roman" w:hAnsi="Times New Roman"/>
          <w:lang w:val="pt-PT"/>
        </w:rPr>
        <w:t>imediato</w:t>
      </w:r>
    </w:p>
    <w:p w:rsidR="009A0BDD" w:rsidRDefault="00FE3B4E">
      <w:pPr>
        <w:jc w:val="both"/>
        <w:rPr>
          <w:rFonts w:ascii="Times New Roman" w:hAnsi="Times New Roman"/>
          <w:lang w:val="pt-PT"/>
        </w:rPr>
      </w:pPr>
      <w:r w:rsidRPr="00FE3B4E">
        <w:rPr>
          <w:rFonts w:ascii="Times New Roman" w:hAnsi="Times New Roman"/>
          <w:lang w:val="pt-PT"/>
        </w:rPr>
        <w:t xml:space="preserve">Uma das principais considerações éticas deste inquérito consiste no facto de que os participantes podem fazer parte de grupos estigmatizados como pessoa vivendo com VIH, PS e HSH. A revelação inadvertidamente de nomes e ou informação identificadora destas pessoas pode criar danos a indivíduos e a comunidades. Diversos procedimentos serão adotados para minimizar o risco de revelação dos participantes: </w:t>
      </w:r>
    </w:p>
    <w:p w:rsidR="009A0BDD" w:rsidRDefault="00B91DEC">
      <w:pPr>
        <w:pStyle w:val="ListParagraph"/>
        <w:numPr>
          <w:ilvl w:val="0"/>
          <w:numId w:val="6"/>
        </w:numPr>
        <w:jc w:val="both"/>
        <w:rPr>
          <w:rFonts w:ascii="Times New Roman" w:hAnsi="Times New Roman"/>
          <w:lang w:val="pt-PT"/>
        </w:rPr>
      </w:pPr>
      <w:r>
        <w:rPr>
          <w:rFonts w:ascii="Times New Roman" w:hAnsi="Times New Roman"/>
          <w:lang w:val="pt-PT"/>
        </w:rPr>
        <w:t>Em nenhum momento será pedido ou registado documentos de</w:t>
      </w:r>
      <w:r w:rsidRPr="00B91DEC">
        <w:rPr>
          <w:rFonts w:ascii="Times New Roman" w:hAnsi="Times New Roman"/>
          <w:lang w:val="pt-PT"/>
        </w:rPr>
        <w:t xml:space="preserve"> identificação </w:t>
      </w:r>
      <w:r>
        <w:rPr>
          <w:rFonts w:ascii="Times New Roman" w:hAnsi="Times New Roman"/>
          <w:lang w:val="pt-PT"/>
        </w:rPr>
        <w:t>ou informação identificadora (como nome, numero de telefone ou endereços de residência) dos participantes</w:t>
      </w:r>
    </w:p>
    <w:p w:rsidR="009A0BDD" w:rsidRDefault="00FE3B4E">
      <w:pPr>
        <w:pStyle w:val="ListParagraph"/>
        <w:numPr>
          <w:ilvl w:val="0"/>
          <w:numId w:val="6"/>
        </w:numPr>
        <w:jc w:val="both"/>
        <w:rPr>
          <w:rFonts w:ascii="Times New Roman" w:hAnsi="Times New Roman"/>
          <w:lang w:val="pt-PT"/>
        </w:rPr>
      </w:pPr>
      <w:r w:rsidRPr="00FE3B4E">
        <w:rPr>
          <w:rFonts w:ascii="Times New Roman" w:hAnsi="Times New Roman"/>
          <w:lang w:val="pt-PT"/>
        </w:rPr>
        <w:t>Todos os materiais do inquérito baseados em pape</w:t>
      </w:r>
      <w:r w:rsidR="00B91DEC" w:rsidRPr="00B91DEC">
        <w:rPr>
          <w:rFonts w:ascii="Times New Roman" w:hAnsi="Times New Roman"/>
          <w:lang w:val="pt-PT"/>
        </w:rPr>
        <w:t xml:space="preserve">l ou em formato eletrónico </w:t>
      </w:r>
      <w:r w:rsidRPr="00FE3B4E">
        <w:rPr>
          <w:rFonts w:ascii="Times New Roman" w:hAnsi="Times New Roman"/>
          <w:lang w:val="pt-PT"/>
        </w:rPr>
        <w:t>serão a</w:t>
      </w:r>
      <w:r w:rsidR="00B91DEC" w:rsidRPr="00B91DEC">
        <w:rPr>
          <w:rFonts w:ascii="Times New Roman" w:hAnsi="Times New Roman"/>
          <w:lang w:val="pt-PT"/>
        </w:rPr>
        <w:t>rmazenados em armários fechados</w:t>
      </w:r>
      <w:r w:rsidRPr="00FE3B4E">
        <w:rPr>
          <w:rFonts w:ascii="Times New Roman" w:hAnsi="Times New Roman"/>
          <w:lang w:val="pt-PT"/>
        </w:rPr>
        <w:t xml:space="preserve"> e o acesso será limitado </w:t>
      </w:r>
      <w:r w:rsidR="00B91DEC">
        <w:rPr>
          <w:rFonts w:ascii="Times New Roman" w:hAnsi="Times New Roman"/>
          <w:lang w:val="pt-PT"/>
        </w:rPr>
        <w:t xml:space="preserve">a membros da equipa do </w:t>
      </w:r>
      <w:r w:rsidR="005E699B">
        <w:rPr>
          <w:rFonts w:ascii="Times New Roman" w:hAnsi="Times New Roman"/>
          <w:lang w:val="pt-PT"/>
        </w:rPr>
        <w:t>inquérito</w:t>
      </w:r>
    </w:p>
    <w:p w:rsidR="009A0BDD" w:rsidRDefault="00FE3B4E">
      <w:pPr>
        <w:pStyle w:val="ListParagraph"/>
        <w:numPr>
          <w:ilvl w:val="0"/>
          <w:numId w:val="6"/>
        </w:numPr>
        <w:jc w:val="both"/>
        <w:rPr>
          <w:rFonts w:ascii="Times New Roman" w:hAnsi="Times New Roman"/>
          <w:lang w:val="pt-PT"/>
        </w:rPr>
      </w:pPr>
      <w:r w:rsidRPr="00FE3B4E">
        <w:rPr>
          <w:rFonts w:ascii="Times New Roman" w:hAnsi="Times New Roman"/>
          <w:lang w:val="pt-PT"/>
        </w:rPr>
        <w:t>Todo</w:t>
      </w:r>
      <w:r w:rsidR="00B91DEC">
        <w:rPr>
          <w:rFonts w:ascii="Times New Roman" w:hAnsi="Times New Roman"/>
          <w:lang w:val="pt-PT"/>
        </w:rPr>
        <w:t xml:space="preserve">s os membros da equipa do </w:t>
      </w:r>
      <w:r w:rsidRPr="00FE3B4E">
        <w:rPr>
          <w:rFonts w:ascii="Times New Roman" w:hAnsi="Times New Roman"/>
          <w:lang w:val="pt-PT"/>
        </w:rPr>
        <w:t>que assinar um Acordo de Confidencialidade (</w:t>
      </w:r>
      <w:r w:rsidRPr="00FE3B4E">
        <w:rPr>
          <w:rFonts w:ascii="Times New Roman" w:hAnsi="Times New Roman"/>
          <w:highlight w:val="yellow"/>
          <w:lang w:val="pt-PT"/>
        </w:rPr>
        <w:t>FICHA XXXX</w:t>
      </w:r>
      <w:r w:rsidRPr="00FE3B4E">
        <w:rPr>
          <w:rFonts w:ascii="Times New Roman" w:hAnsi="Times New Roman"/>
          <w:lang w:val="pt-PT"/>
        </w:rPr>
        <w:t>).</w:t>
      </w:r>
    </w:p>
    <w:p w:rsidR="009A0BDD" w:rsidRDefault="005E699B">
      <w:pPr>
        <w:jc w:val="both"/>
        <w:rPr>
          <w:rFonts w:ascii="Times New Roman" w:hAnsi="Times New Roman"/>
          <w:lang w:val="pt-PT"/>
        </w:rPr>
      </w:pPr>
      <w:r>
        <w:rPr>
          <w:rFonts w:ascii="Times New Roman" w:hAnsi="Times New Roman"/>
          <w:lang w:val="pt-PT"/>
        </w:rPr>
        <w:t xml:space="preserve">Todo cuidado também </w:t>
      </w:r>
      <w:r w:rsidR="00E50F5B">
        <w:rPr>
          <w:rFonts w:ascii="Times New Roman" w:hAnsi="Times New Roman"/>
          <w:lang w:val="pt-PT"/>
        </w:rPr>
        <w:t>será</w:t>
      </w:r>
      <w:r>
        <w:rPr>
          <w:rFonts w:ascii="Times New Roman" w:hAnsi="Times New Roman"/>
          <w:lang w:val="pt-PT"/>
        </w:rPr>
        <w:t xml:space="preserve"> tomado para garantir a confidencialidade dos participantes especialmente em relação a testagem de VIH e sífilis. Os</w:t>
      </w:r>
      <w:r w:rsidR="00E50F5B">
        <w:rPr>
          <w:rFonts w:ascii="Times New Roman" w:hAnsi="Times New Roman"/>
          <w:lang w:val="pt-PT"/>
        </w:rPr>
        <w:t xml:space="preserve"> procedimentos dos</w:t>
      </w:r>
      <w:r>
        <w:rPr>
          <w:rFonts w:ascii="Times New Roman" w:hAnsi="Times New Roman"/>
          <w:lang w:val="pt-PT"/>
        </w:rPr>
        <w:t xml:space="preserve"> inquéritos</w:t>
      </w:r>
      <w:r w:rsidR="00E50F5B">
        <w:rPr>
          <w:rFonts w:ascii="Times New Roman" w:hAnsi="Times New Roman"/>
          <w:lang w:val="pt-PT"/>
        </w:rPr>
        <w:t>, incluindo a administração do questionário e a testagem de VIH e sífilis,</w:t>
      </w:r>
      <w:r>
        <w:rPr>
          <w:rFonts w:ascii="Times New Roman" w:hAnsi="Times New Roman"/>
          <w:lang w:val="pt-PT"/>
        </w:rPr>
        <w:t xml:space="preserve"> serão feitos em </w:t>
      </w:r>
      <w:r w:rsidR="00E50F5B">
        <w:rPr>
          <w:rFonts w:ascii="Times New Roman" w:hAnsi="Times New Roman"/>
          <w:lang w:val="pt-PT"/>
        </w:rPr>
        <w:t>salas</w:t>
      </w:r>
      <w:r>
        <w:rPr>
          <w:rFonts w:ascii="Times New Roman" w:hAnsi="Times New Roman"/>
          <w:lang w:val="pt-PT"/>
        </w:rPr>
        <w:t xml:space="preserve"> </w:t>
      </w:r>
      <w:r w:rsidR="00E50F5B">
        <w:rPr>
          <w:rFonts w:ascii="Times New Roman" w:hAnsi="Times New Roman"/>
          <w:lang w:val="pt-PT"/>
        </w:rPr>
        <w:t>privada</w:t>
      </w:r>
      <w:r>
        <w:rPr>
          <w:rFonts w:ascii="Times New Roman" w:hAnsi="Times New Roman"/>
          <w:lang w:val="pt-PT"/>
        </w:rPr>
        <w:t xml:space="preserve">s </w:t>
      </w:r>
      <w:r w:rsidR="00E50F5B">
        <w:rPr>
          <w:rFonts w:ascii="Times New Roman" w:hAnsi="Times New Roman"/>
          <w:lang w:val="pt-PT"/>
        </w:rPr>
        <w:t xml:space="preserve">e fechadas. O acesso a estas salas será limitado apenas aos membros da equipa e aos participantes. Nos inquéritos PS, HSH e MT o material do inquérito não especificamente mencionara os nomes das populações e apenas os acrónimos serão usados para evitar que os participantes sejam identificadas como membros dos grupos. </w:t>
      </w:r>
    </w:p>
    <w:p w:rsidR="009A0BDD" w:rsidRDefault="003E23AB">
      <w:pPr>
        <w:pStyle w:val="Heading3"/>
      </w:pPr>
      <w:r>
        <w:t>Considerações éticas CPN</w:t>
      </w:r>
    </w:p>
    <w:p w:rsidR="009A0BDD" w:rsidRDefault="003E23AB">
      <w:pPr>
        <w:jc w:val="both"/>
        <w:rPr>
          <w:rFonts w:ascii="Cambria" w:eastAsia="Times New Roman" w:hAnsi="Cambria" w:cs="Times New Roman"/>
          <w:lang w:val="pt-PT"/>
        </w:rPr>
      </w:pPr>
      <w:r w:rsidRPr="003E23AB">
        <w:rPr>
          <w:rFonts w:ascii="Cambria" w:eastAsia="Times New Roman" w:hAnsi="Cambria" w:cs="Times New Roman"/>
          <w:lang w:val="pt-PT"/>
        </w:rPr>
        <w:t xml:space="preserve">O consentimento informado ocorrerá em duas fases: Primeiro, a informação sobre a ronda será fornecida às mulheres numa conversa em grupo no início da consulta. Segundo, será solicitado as mulheres que forneçam o consentimento oral durante a CPN (ver o apêndice E). Durante a conversa informativa, as mulheres que estejam na sua primeira CPN, serão informadas sobre a ronda de vigilância epidemiológica pelas enfermeiras de </w:t>
      </w:r>
      <w:proofErr w:type="gramStart"/>
      <w:r w:rsidRPr="003E23AB">
        <w:rPr>
          <w:rFonts w:ascii="Cambria" w:eastAsia="Times New Roman" w:hAnsi="Cambria" w:cs="Times New Roman"/>
          <w:lang w:val="pt-PT"/>
        </w:rPr>
        <w:t>saúde materno</w:t>
      </w:r>
      <w:proofErr w:type="gramEnd"/>
      <w:r w:rsidRPr="003E23AB">
        <w:rPr>
          <w:rFonts w:ascii="Cambria" w:eastAsia="Times New Roman" w:hAnsi="Cambria" w:cs="Times New Roman"/>
          <w:lang w:val="pt-PT"/>
        </w:rPr>
        <w:t xml:space="preserve">/infantil (SMI). Como rotina, a enfermeira SMI fornece informação ao grupo, sobre muitos tópicos diferentes de saúde, incluindo o </w:t>
      </w:r>
      <w:proofErr w:type="gramStart"/>
      <w:r w:rsidRPr="003E23AB">
        <w:rPr>
          <w:rFonts w:ascii="Cambria" w:eastAsia="Times New Roman" w:hAnsi="Cambria" w:cs="Times New Roman"/>
          <w:lang w:val="pt-PT"/>
        </w:rPr>
        <w:t>HIV</w:t>
      </w:r>
      <w:proofErr w:type="gramEnd"/>
      <w:r w:rsidRPr="003E23AB">
        <w:rPr>
          <w:rFonts w:ascii="Cambria" w:eastAsia="Times New Roman" w:hAnsi="Cambria" w:cs="Times New Roman"/>
          <w:lang w:val="pt-PT"/>
        </w:rPr>
        <w:t xml:space="preserve"> e os procedimentos rotineiros durante a CPN. Durante esta apresentação, a enfermeira de SMI igualmente incluirá a informação sobre a ronda de vigilância epidemiológica do </w:t>
      </w:r>
      <w:proofErr w:type="gramStart"/>
      <w:r w:rsidRPr="003E23AB">
        <w:rPr>
          <w:rFonts w:ascii="Cambria" w:eastAsia="Times New Roman" w:hAnsi="Cambria" w:cs="Times New Roman"/>
          <w:lang w:val="pt-PT"/>
        </w:rPr>
        <w:t>HIV</w:t>
      </w:r>
      <w:proofErr w:type="gramEnd"/>
      <w:r w:rsidRPr="003E23AB">
        <w:rPr>
          <w:rFonts w:ascii="Cambria" w:eastAsia="Times New Roman" w:hAnsi="Cambria" w:cs="Times New Roman"/>
          <w:lang w:val="pt-PT"/>
        </w:rPr>
        <w:t>. A seguinte informação será transmitida durante a apresentação a todas as mulheres que atendem a sua primeira CPN:</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 xml:space="preserve">Que há uma necessidade de se conhecer a prevalência da infecção pelo </w:t>
      </w:r>
      <w:proofErr w:type="gramStart"/>
      <w:r w:rsidRPr="003E23AB">
        <w:rPr>
          <w:rFonts w:ascii="Cambria" w:eastAsia="Times New Roman" w:hAnsi="Cambria" w:cs="Times New Roman"/>
          <w:lang w:val="pt-PT"/>
        </w:rPr>
        <w:t>HIV</w:t>
      </w:r>
      <w:proofErr w:type="gramEnd"/>
      <w:r w:rsidRPr="003E23AB">
        <w:rPr>
          <w:rFonts w:ascii="Cambria" w:eastAsia="Times New Roman" w:hAnsi="Cambria" w:cs="Times New Roman"/>
          <w:lang w:val="pt-PT"/>
        </w:rPr>
        <w:t xml:space="preserve"> na comunidade para planear a prevenção e controlar intervenções;</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 xml:space="preserve">Que </w:t>
      </w:r>
      <w:proofErr w:type="gramStart"/>
      <w:r w:rsidRPr="003E23AB">
        <w:rPr>
          <w:rFonts w:ascii="Cambria" w:eastAsia="Times New Roman" w:hAnsi="Cambria" w:cs="Times New Roman"/>
          <w:lang w:val="pt-PT"/>
        </w:rPr>
        <w:t>o</w:t>
      </w:r>
      <w:proofErr w:type="gramEnd"/>
      <w:r w:rsidRPr="003E23AB">
        <w:rPr>
          <w:rFonts w:ascii="Cambria" w:eastAsia="Times New Roman" w:hAnsi="Cambria" w:cs="Times New Roman"/>
          <w:lang w:val="pt-PT"/>
        </w:rPr>
        <w:t xml:space="preserve"> local </w:t>
      </w:r>
      <w:proofErr w:type="gramStart"/>
      <w:r w:rsidRPr="003E23AB">
        <w:rPr>
          <w:rFonts w:ascii="Cambria" w:eastAsia="Times New Roman" w:hAnsi="Cambria" w:cs="Times New Roman"/>
          <w:lang w:val="pt-PT"/>
        </w:rPr>
        <w:t>esta</w:t>
      </w:r>
      <w:proofErr w:type="gramEnd"/>
      <w:r w:rsidRPr="003E23AB">
        <w:rPr>
          <w:rFonts w:ascii="Cambria" w:eastAsia="Times New Roman" w:hAnsi="Cambria" w:cs="Times New Roman"/>
          <w:lang w:val="pt-PT"/>
        </w:rPr>
        <w:t xml:space="preserve"> a participar </w:t>
      </w:r>
      <w:r>
        <w:rPr>
          <w:lang w:val="pt-PT"/>
        </w:rPr>
        <w:t>na sero</w:t>
      </w:r>
      <w:r w:rsidRPr="003E23AB">
        <w:rPr>
          <w:rFonts w:ascii="Cambria" w:eastAsia="Times New Roman" w:hAnsi="Cambria" w:cs="Times New Roman"/>
          <w:lang w:val="pt-PT"/>
        </w:rPr>
        <w:t xml:space="preserve">vigilância epidemiológica e, por este motivo, o sangue remanescente que é usado para o teste da sífilis será usado para uma testagem anónima </w:t>
      </w:r>
      <w:r>
        <w:rPr>
          <w:lang w:val="pt-PT"/>
        </w:rPr>
        <w:t>de VIH;</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Que a participação</w:t>
      </w:r>
      <w:r>
        <w:rPr>
          <w:lang w:val="pt-PT"/>
        </w:rPr>
        <w:t xml:space="preserve"> </w:t>
      </w:r>
      <w:r w:rsidRPr="003E23AB">
        <w:rPr>
          <w:rFonts w:ascii="Cambria" w:eastAsia="Times New Roman" w:hAnsi="Cambria" w:cs="Times New Roman"/>
          <w:lang w:val="pt-PT"/>
        </w:rPr>
        <w:t>não irá colocar a mulher em nenhum risco maior;</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 xml:space="preserve">Que a testagem será anónima e será usada apenas para documentar a prevalência do </w:t>
      </w:r>
      <w:proofErr w:type="gramStart"/>
      <w:r w:rsidRPr="003E23AB">
        <w:rPr>
          <w:rFonts w:ascii="Cambria" w:eastAsia="Times New Roman" w:hAnsi="Cambria" w:cs="Times New Roman"/>
          <w:lang w:val="pt-PT"/>
        </w:rPr>
        <w:t>HIV</w:t>
      </w:r>
      <w:proofErr w:type="gramEnd"/>
      <w:r w:rsidRPr="003E23AB">
        <w:rPr>
          <w:rFonts w:ascii="Cambria" w:eastAsia="Times New Roman" w:hAnsi="Cambria" w:cs="Times New Roman"/>
          <w:lang w:val="pt-PT"/>
        </w:rPr>
        <w:t xml:space="preserve"> na comunidade, para o planeamento e execução de intervenções com o </w:t>
      </w:r>
      <w:proofErr w:type="spellStart"/>
      <w:r w:rsidRPr="003E23AB">
        <w:rPr>
          <w:rFonts w:ascii="Cambria" w:eastAsia="Times New Roman" w:hAnsi="Cambria" w:cs="Times New Roman"/>
          <w:lang w:val="pt-PT"/>
        </w:rPr>
        <w:t>objectivo</w:t>
      </w:r>
      <w:proofErr w:type="spellEnd"/>
      <w:r w:rsidRPr="003E23AB">
        <w:rPr>
          <w:rFonts w:ascii="Cambria" w:eastAsia="Times New Roman" w:hAnsi="Cambria" w:cs="Times New Roman"/>
          <w:lang w:val="pt-PT"/>
        </w:rPr>
        <w:t xml:space="preserve"> de mitigar os efeitos da epidemia do HIV nas mulheres grávidas, na população geral, e na prevenção da transmissão de mãe para filho;</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Apesar da testagem anónima a nível central, todas as mulheres beneficiaram da opção da testagem rápida durante a consulta pré-natal;</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Que todas têm o direito de recusar o consentimento para que o seu sangue seja testado de forma anónima e que o mesmo se aplica para outras intervenções médicas que possam ser oferecidas, e que se a mulher recusar a sua decisão não afeitara o acesso a serviços de PTV;</w:t>
      </w:r>
    </w:p>
    <w:p w:rsidR="009A0BDD" w:rsidRDefault="003E23AB">
      <w:pPr>
        <w:numPr>
          <w:ilvl w:val="0"/>
          <w:numId w:val="96"/>
        </w:numPr>
        <w:suppressAutoHyphens/>
        <w:spacing w:after="0"/>
        <w:jc w:val="both"/>
        <w:rPr>
          <w:rFonts w:ascii="Cambria" w:eastAsia="Times New Roman" w:hAnsi="Cambria" w:cs="Times New Roman"/>
          <w:lang w:val="pt-PT"/>
        </w:rPr>
      </w:pPr>
      <w:r w:rsidRPr="003E23AB">
        <w:rPr>
          <w:rFonts w:ascii="Cambria" w:eastAsia="Times New Roman" w:hAnsi="Cambria" w:cs="Times New Roman"/>
          <w:lang w:val="pt-PT"/>
        </w:rPr>
        <w:t xml:space="preserve">Que a mulher pode receber os seus resultados da </w:t>
      </w:r>
      <w:r>
        <w:rPr>
          <w:lang w:val="pt-PT"/>
        </w:rPr>
        <w:t>sífilis RPR</w:t>
      </w:r>
      <w:r w:rsidRPr="003E23AB">
        <w:rPr>
          <w:rFonts w:ascii="Cambria" w:eastAsia="Times New Roman" w:hAnsi="Cambria" w:cs="Times New Roman"/>
          <w:lang w:val="pt-PT"/>
        </w:rPr>
        <w:t xml:space="preserve"> executados a nível central</w:t>
      </w:r>
      <w:r>
        <w:rPr>
          <w:lang w:val="pt-PT"/>
        </w:rPr>
        <w:t xml:space="preserve"> </w:t>
      </w:r>
      <w:r w:rsidRPr="003E23AB">
        <w:rPr>
          <w:rFonts w:ascii="Cambria" w:eastAsia="Times New Roman" w:hAnsi="Cambria" w:cs="Times New Roman"/>
          <w:lang w:val="pt-PT"/>
        </w:rPr>
        <w:t xml:space="preserve">se ela retornar ao centro de saúde </w:t>
      </w:r>
    </w:p>
    <w:p w:rsidR="009A0BDD" w:rsidRDefault="009A0BDD">
      <w:pPr>
        <w:jc w:val="both"/>
        <w:rPr>
          <w:rFonts w:ascii="Times New Roman" w:hAnsi="Times New Roman"/>
          <w:lang w:val="pt-PT"/>
        </w:rPr>
      </w:pPr>
    </w:p>
    <w:p w:rsidR="000571F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jc w:val="center"/>
        <w:rPr>
          <w:b/>
          <w:sz w:val="20"/>
          <w:lang w:val="pt-PT"/>
        </w:rPr>
      </w:pPr>
      <w:r w:rsidRPr="000571FD">
        <w:rPr>
          <w:b/>
          <w:sz w:val="20"/>
          <w:lang w:val="pt-PT"/>
        </w:rPr>
        <w:t xml:space="preserve">Consentimento informado individual </w:t>
      </w:r>
      <w:r w:rsidR="000571FD" w:rsidRPr="000571FD">
        <w:rPr>
          <w:b/>
          <w:sz w:val="20"/>
          <w:lang w:val="pt-PT"/>
        </w:rPr>
        <w:t>na CPN</w:t>
      </w:r>
      <w:r w:rsidRPr="000571FD">
        <w:rPr>
          <w:b/>
          <w:sz w:val="20"/>
          <w:lang w:val="pt-PT"/>
        </w:rPr>
        <w:t>:</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rPr>
          <w:sz w:val="20"/>
          <w:lang w:val="pt-PT"/>
        </w:rPr>
      </w:pPr>
      <w:r w:rsidRPr="000571FD">
        <w:rPr>
          <w:sz w:val="20"/>
          <w:lang w:val="pt-PT"/>
        </w:rPr>
        <w:t xml:space="preserve">“Este </w:t>
      </w:r>
      <w:proofErr w:type="spellStart"/>
      <w:r w:rsidRPr="000571FD">
        <w:rPr>
          <w:sz w:val="20"/>
          <w:lang w:val="pt-PT"/>
        </w:rPr>
        <w:t>projecto</w:t>
      </w:r>
      <w:proofErr w:type="spellEnd"/>
      <w:r w:rsidRPr="000571FD">
        <w:rPr>
          <w:sz w:val="20"/>
          <w:lang w:val="pt-PT"/>
        </w:rPr>
        <w:t xml:space="preserve"> é voluntário, e pode optar por não participar, ou pode</w:t>
      </w:r>
      <w:r w:rsidR="000571FD" w:rsidRPr="000571FD">
        <w:rPr>
          <w:sz w:val="20"/>
          <w:lang w:val="pt-PT"/>
        </w:rPr>
        <w:t xml:space="preserve"> decidir parar de participar </w:t>
      </w:r>
      <w:r w:rsidRPr="000571FD">
        <w:rPr>
          <w:sz w:val="20"/>
          <w:lang w:val="pt-PT"/>
        </w:rPr>
        <w:t>qualquer momento que desejar. Nos dois casos não perderá nenhuma dos cuidados aos quais pode ter direito, ou sofrer qualquer repressão.</w:t>
      </w:r>
    </w:p>
    <w:p w:rsidR="000571F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rPr>
          <w:sz w:val="20"/>
          <w:lang w:val="pt-PT"/>
        </w:rPr>
      </w:pPr>
      <w:r w:rsidRPr="000571FD">
        <w:rPr>
          <w:sz w:val="20"/>
          <w:lang w:val="pt-PT"/>
        </w:rPr>
        <w:t xml:space="preserve"> “A </w:t>
      </w:r>
      <w:r w:rsidR="000571FD" w:rsidRPr="000571FD">
        <w:rPr>
          <w:sz w:val="20"/>
          <w:lang w:val="pt-PT"/>
        </w:rPr>
        <w:t xml:space="preserve">participação </w:t>
      </w:r>
      <w:proofErr w:type="gramStart"/>
      <w:r w:rsidR="000571FD" w:rsidRPr="000571FD">
        <w:rPr>
          <w:sz w:val="20"/>
          <w:lang w:val="pt-PT"/>
        </w:rPr>
        <w:t>é</w:t>
      </w:r>
      <w:proofErr w:type="gramEnd"/>
      <w:r w:rsidRPr="000571FD">
        <w:rPr>
          <w:sz w:val="20"/>
          <w:lang w:val="pt-PT"/>
        </w:rPr>
        <w:t xml:space="preserve"> </w:t>
      </w:r>
      <w:proofErr w:type="gramStart"/>
      <w:r w:rsidRPr="000571FD">
        <w:rPr>
          <w:sz w:val="20"/>
          <w:lang w:val="pt-PT"/>
        </w:rPr>
        <w:t>voluntaria</w:t>
      </w:r>
      <w:proofErr w:type="gramEnd"/>
      <w:r w:rsidRPr="000571FD">
        <w:rPr>
          <w:sz w:val="20"/>
          <w:lang w:val="pt-PT"/>
        </w:rPr>
        <w:t>, e pode optar por não participar. Se aceita</w:t>
      </w:r>
      <w:r w:rsidR="000571FD" w:rsidRPr="000571FD">
        <w:rPr>
          <w:sz w:val="20"/>
          <w:lang w:val="pt-PT"/>
        </w:rPr>
        <w:t>r</w:t>
      </w:r>
      <w:r w:rsidRPr="000571FD">
        <w:rPr>
          <w:sz w:val="20"/>
          <w:lang w:val="pt-PT"/>
        </w:rPr>
        <w:t xml:space="preserve">, </w:t>
      </w:r>
      <w:proofErr w:type="gramStart"/>
      <w:r w:rsidR="000571FD" w:rsidRPr="000571FD">
        <w:rPr>
          <w:sz w:val="20"/>
          <w:lang w:val="pt-PT"/>
        </w:rPr>
        <w:t xml:space="preserve">vamos </w:t>
      </w:r>
      <w:r w:rsidRPr="000571FD">
        <w:rPr>
          <w:sz w:val="20"/>
          <w:lang w:val="pt-PT"/>
        </w:rPr>
        <w:t xml:space="preserve"> usar</w:t>
      </w:r>
      <w:proofErr w:type="gramEnd"/>
      <w:r w:rsidRPr="000571FD">
        <w:rPr>
          <w:sz w:val="20"/>
          <w:lang w:val="pt-PT"/>
        </w:rPr>
        <w:t xml:space="preserve"> sangue remanescente </w:t>
      </w:r>
      <w:r w:rsidR="000571FD" w:rsidRPr="000571FD">
        <w:rPr>
          <w:sz w:val="20"/>
          <w:lang w:val="pt-PT"/>
        </w:rPr>
        <w:t xml:space="preserve">da testagem de rotina. O sangue </w:t>
      </w:r>
      <w:r w:rsidRPr="000571FD">
        <w:rPr>
          <w:sz w:val="20"/>
          <w:lang w:val="pt-PT"/>
        </w:rPr>
        <w:t>será identificado apenas por um código, ser</w:t>
      </w:r>
      <w:r w:rsidR="000571FD" w:rsidRPr="000571FD">
        <w:rPr>
          <w:sz w:val="20"/>
          <w:lang w:val="pt-PT"/>
        </w:rPr>
        <w:t>á enviado ao laboratório central</w:t>
      </w:r>
      <w:r w:rsidRPr="000571FD">
        <w:rPr>
          <w:sz w:val="20"/>
          <w:lang w:val="pt-PT"/>
        </w:rPr>
        <w:t xml:space="preserve">. </w:t>
      </w:r>
      <w:r w:rsidR="000571FD" w:rsidRPr="000571FD">
        <w:rPr>
          <w:sz w:val="20"/>
          <w:lang w:val="pt-PT"/>
        </w:rPr>
        <w:t>Eles</w:t>
      </w:r>
      <w:r w:rsidRPr="000571FD">
        <w:rPr>
          <w:sz w:val="20"/>
          <w:lang w:val="pt-PT"/>
        </w:rPr>
        <w:t xml:space="preserve"> não terão o seu nome com a amostra. No laboratório, vão testar o seu sangue para </w:t>
      </w:r>
      <w:r w:rsidR="000571FD" w:rsidRPr="000571FD">
        <w:rPr>
          <w:sz w:val="20"/>
          <w:lang w:val="pt-PT"/>
        </w:rPr>
        <w:t xml:space="preserve">fazer o </w:t>
      </w:r>
      <w:proofErr w:type="gramStart"/>
      <w:r w:rsidR="000571FD" w:rsidRPr="000571FD">
        <w:rPr>
          <w:sz w:val="20"/>
          <w:lang w:val="pt-PT"/>
        </w:rPr>
        <w:t>controle</w:t>
      </w:r>
      <w:proofErr w:type="gramEnd"/>
      <w:r w:rsidR="000571FD" w:rsidRPr="000571FD">
        <w:rPr>
          <w:sz w:val="20"/>
          <w:lang w:val="pt-PT"/>
        </w:rPr>
        <w:t xml:space="preserve"> de qualidade de VIH ou sífilis e confirmar resultados positivos</w:t>
      </w:r>
      <w:r w:rsidRPr="000571FD">
        <w:rPr>
          <w:sz w:val="20"/>
          <w:lang w:val="pt-PT"/>
        </w:rPr>
        <w:t>. No caso de aceitar participar, não se prevê nenhum risco para a sua saúde mental ou física.</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rPr>
          <w:sz w:val="20"/>
          <w:lang w:val="pt-PT"/>
        </w:rPr>
      </w:pPr>
      <w:r w:rsidRPr="000571FD">
        <w:rPr>
          <w:bCs/>
          <w:sz w:val="20"/>
          <w:lang w:val="pt-PT"/>
        </w:rPr>
        <w:t xml:space="preserve">“Percebeu tudo que </w:t>
      </w:r>
      <w:r w:rsidR="000571FD" w:rsidRPr="000571FD">
        <w:rPr>
          <w:bCs/>
          <w:sz w:val="20"/>
          <w:lang w:val="pt-PT"/>
        </w:rPr>
        <w:t>foi explicado</w:t>
      </w:r>
      <w:r w:rsidRPr="000571FD">
        <w:rPr>
          <w:bCs/>
          <w:sz w:val="20"/>
          <w:lang w:val="pt-PT"/>
        </w:rPr>
        <w:t xml:space="preserve"> durante a </w:t>
      </w:r>
      <w:r w:rsidR="000571FD" w:rsidRPr="000571FD">
        <w:rPr>
          <w:bCs/>
          <w:sz w:val="20"/>
          <w:lang w:val="pt-PT"/>
        </w:rPr>
        <w:t>sensibilização</w:t>
      </w:r>
      <w:r w:rsidRPr="000571FD">
        <w:rPr>
          <w:bCs/>
          <w:sz w:val="20"/>
          <w:lang w:val="pt-PT"/>
        </w:rPr>
        <w:t xml:space="preserve"> informativa?</w:t>
      </w:r>
    </w:p>
    <w:p w:rsidR="000571F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rPr>
          <w:bCs/>
          <w:i/>
          <w:sz w:val="20"/>
          <w:lang w:val="pt-PT"/>
        </w:rPr>
      </w:pPr>
      <w:r w:rsidRPr="000571FD">
        <w:rPr>
          <w:bCs/>
          <w:i/>
          <w:sz w:val="20"/>
          <w:lang w:val="pt-PT"/>
        </w:rPr>
        <w:t>(Se a resposta e NÃO, todas as explicações devem ser repetidas).</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ind w:left="360" w:right="387"/>
        <w:rPr>
          <w:bCs/>
          <w:i/>
          <w:sz w:val="20"/>
          <w:lang w:val="pt-PT"/>
        </w:rPr>
      </w:pPr>
      <w:r w:rsidRPr="000571FD">
        <w:rPr>
          <w:sz w:val="20"/>
          <w:lang w:val="pt-PT"/>
        </w:rPr>
        <w:t>“Tem alguma dúvida?</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tabs>
          <w:tab w:val="left" w:pos="1440"/>
        </w:tabs>
        <w:ind w:left="360" w:right="387"/>
        <w:rPr>
          <w:i/>
          <w:sz w:val="20"/>
          <w:lang w:val="pt-PT"/>
        </w:rPr>
      </w:pPr>
      <w:r w:rsidRPr="000571FD">
        <w:rPr>
          <w:i/>
          <w:sz w:val="20"/>
          <w:lang w:val="pt-PT"/>
        </w:rPr>
        <w:t>(Qualquer dúvida será esclarecida de forma imediata)</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tabs>
          <w:tab w:val="left" w:pos="1440"/>
        </w:tabs>
        <w:ind w:left="360" w:right="387"/>
        <w:rPr>
          <w:sz w:val="20"/>
          <w:lang w:val="pt-PT"/>
        </w:rPr>
      </w:pPr>
      <w:r w:rsidRPr="000571FD">
        <w:rPr>
          <w:sz w:val="20"/>
          <w:lang w:val="pt-PT"/>
        </w:rPr>
        <w:t xml:space="preserve">“Concorda no uso do seu </w:t>
      </w:r>
      <w:r w:rsidR="00976663">
        <w:rPr>
          <w:sz w:val="20"/>
          <w:lang w:val="pt-PT"/>
        </w:rPr>
        <w:t xml:space="preserve">sangue remanescente </w:t>
      </w:r>
      <w:r w:rsidRPr="000571FD">
        <w:rPr>
          <w:sz w:val="20"/>
          <w:lang w:val="pt-PT"/>
        </w:rPr>
        <w:t>que terá sido colhido para o teste de</w:t>
      </w:r>
      <w:r w:rsidR="000571FD" w:rsidRPr="000571FD">
        <w:rPr>
          <w:sz w:val="20"/>
          <w:lang w:val="pt-PT"/>
        </w:rPr>
        <w:t xml:space="preserve"> VIH e</w:t>
      </w:r>
      <w:r w:rsidRPr="000571FD">
        <w:rPr>
          <w:sz w:val="20"/>
          <w:lang w:val="pt-PT"/>
        </w:rPr>
        <w:t xml:space="preserve"> sífilis?</w:t>
      </w:r>
    </w:p>
    <w:p w:rsidR="005217AD" w:rsidRPr="000571FD" w:rsidRDefault="005217AD" w:rsidP="000571FD">
      <w:pPr>
        <w:pBdr>
          <w:top w:val="single" w:sz="4" w:space="1" w:color="53548A" w:themeColor="accent1"/>
          <w:left w:val="single" w:sz="4" w:space="4" w:color="53548A" w:themeColor="accent1"/>
          <w:bottom w:val="single" w:sz="4" w:space="1" w:color="53548A" w:themeColor="accent1"/>
          <w:right w:val="single" w:sz="4" w:space="4" w:color="53548A" w:themeColor="accent1"/>
        </w:pBdr>
        <w:tabs>
          <w:tab w:val="left" w:pos="1440"/>
        </w:tabs>
        <w:ind w:left="360" w:right="387"/>
        <w:rPr>
          <w:i/>
          <w:sz w:val="20"/>
          <w:lang w:val="pt-PT"/>
        </w:rPr>
      </w:pPr>
      <w:r w:rsidRPr="000571FD">
        <w:rPr>
          <w:i/>
          <w:sz w:val="20"/>
          <w:lang w:val="pt-PT"/>
        </w:rPr>
        <w:t>(A resposta seria registada no registo)</w:t>
      </w:r>
    </w:p>
    <w:p w:rsidR="005217AD" w:rsidRPr="0048006D" w:rsidRDefault="005217AD" w:rsidP="00F02575">
      <w:pPr>
        <w:rPr>
          <w:rFonts w:ascii="Times New Roman" w:hAnsi="Times New Roman"/>
          <w:lang w:val="pt-PT"/>
        </w:rPr>
      </w:pPr>
    </w:p>
    <w:p w:rsidR="008C4D92" w:rsidRDefault="005538D5" w:rsidP="008C4D92">
      <w:pPr>
        <w:pStyle w:val="Heading2"/>
      </w:pPr>
      <w:bookmarkStart w:id="26" w:name="_Toc403736883"/>
      <w:r>
        <w:t>Composição e formação</w:t>
      </w:r>
      <w:r w:rsidR="008C4D92">
        <w:t xml:space="preserve"> das </w:t>
      </w:r>
      <w:r>
        <w:t>e</w:t>
      </w:r>
      <w:r w:rsidR="008C4D92">
        <w:t>quipas</w:t>
      </w:r>
      <w:bookmarkEnd w:id="26"/>
    </w:p>
    <w:p w:rsidR="008C4D92" w:rsidRPr="0048006D" w:rsidRDefault="005A6BF0" w:rsidP="008C4D92">
      <w:pPr>
        <w:rPr>
          <w:rFonts w:ascii="Times New Roman" w:hAnsi="Times New Roman"/>
          <w:lang w:val="pt-PT"/>
        </w:rPr>
      </w:pPr>
      <w:r>
        <w:rPr>
          <w:rFonts w:ascii="Times New Roman" w:hAnsi="Times New Roman"/>
          <w:lang w:val="pt-PT"/>
        </w:rPr>
        <w:t xml:space="preserve">As equipas serão compostas por vários membros com diferentes funções. A tabela a abaixo descreve o papel de alguns membros da equipa em cada inquérito. </w:t>
      </w:r>
    </w:p>
    <w:tbl>
      <w:tblPr>
        <w:tblStyle w:val="LightList-Accent11"/>
        <w:tblW w:w="0" w:type="auto"/>
        <w:tblLook w:val="00A0"/>
      </w:tblPr>
      <w:tblGrid>
        <w:gridCol w:w="2143"/>
        <w:gridCol w:w="1950"/>
        <w:gridCol w:w="1970"/>
        <w:gridCol w:w="1950"/>
        <w:gridCol w:w="1950"/>
      </w:tblGrid>
      <w:tr w:rsidR="005217AD" w:rsidRPr="005A6BF0" w:rsidTr="005217AD">
        <w:trPr>
          <w:cnfStyle w:val="100000000000"/>
        </w:trPr>
        <w:tc>
          <w:tcPr>
            <w:cnfStyle w:val="001000000000"/>
            <w:tcW w:w="0" w:type="auto"/>
          </w:tcPr>
          <w:p w:rsidR="00AB005F" w:rsidRPr="005217AD" w:rsidRDefault="005217AD" w:rsidP="00AB005F">
            <w:pPr>
              <w:rPr>
                <w:sz w:val="20"/>
                <w:lang w:val="pt-PT"/>
              </w:rPr>
            </w:pPr>
            <w:r>
              <w:rPr>
                <w:sz w:val="20"/>
                <w:lang w:val="pt-PT"/>
              </w:rPr>
              <w:t>R</w:t>
            </w:r>
            <w:r w:rsidR="00AB005F" w:rsidRPr="005217AD">
              <w:rPr>
                <w:sz w:val="20"/>
                <w:lang w:val="pt-PT"/>
              </w:rPr>
              <w:t xml:space="preserve">esponsabilidade durante o inquérito </w:t>
            </w:r>
          </w:p>
          <w:p w:rsidR="00AB005F" w:rsidRPr="005217AD" w:rsidRDefault="00AB005F" w:rsidP="00AB005F">
            <w:pPr>
              <w:rPr>
                <w:sz w:val="20"/>
                <w:lang w:val="pt-PT"/>
              </w:rPr>
            </w:pPr>
          </w:p>
        </w:tc>
        <w:tc>
          <w:tcPr>
            <w:cnfStyle w:val="000010000000"/>
            <w:tcW w:w="0" w:type="auto"/>
          </w:tcPr>
          <w:p w:rsidR="00AB005F" w:rsidRPr="005217AD" w:rsidRDefault="00AB005F" w:rsidP="00AB005F">
            <w:pPr>
              <w:rPr>
                <w:sz w:val="20"/>
                <w:lang w:val="pt-PT"/>
              </w:rPr>
            </w:pPr>
            <w:r w:rsidRPr="005217AD">
              <w:rPr>
                <w:sz w:val="20"/>
                <w:lang w:val="pt-PT"/>
              </w:rPr>
              <w:t>Gestantes na Consulta Pré-natal (CPN)</w:t>
            </w:r>
          </w:p>
        </w:tc>
        <w:tc>
          <w:tcPr>
            <w:tcW w:w="0" w:type="auto"/>
          </w:tcPr>
          <w:p w:rsidR="00AB005F" w:rsidRPr="005217AD" w:rsidRDefault="00AB005F" w:rsidP="00AB005F">
            <w:pPr>
              <w:cnfStyle w:val="100000000000"/>
              <w:rPr>
                <w:sz w:val="20"/>
                <w:lang w:val="pt-PT"/>
              </w:rPr>
            </w:pPr>
            <w:r w:rsidRPr="005217AD">
              <w:rPr>
                <w:sz w:val="20"/>
                <w:lang w:val="pt-PT"/>
              </w:rPr>
              <w:t>Militares</w:t>
            </w:r>
          </w:p>
        </w:tc>
        <w:tc>
          <w:tcPr>
            <w:cnfStyle w:val="000010000000"/>
            <w:tcW w:w="0" w:type="auto"/>
          </w:tcPr>
          <w:p w:rsidR="00AB005F" w:rsidRPr="005217AD" w:rsidRDefault="00AB005F" w:rsidP="00AB005F">
            <w:pPr>
              <w:rPr>
                <w:sz w:val="20"/>
                <w:lang w:val="pt-PT"/>
              </w:rPr>
            </w:pPr>
            <w:r w:rsidRPr="005217AD">
              <w:rPr>
                <w:sz w:val="20"/>
                <w:lang w:val="pt-PT"/>
              </w:rPr>
              <w:t>Recrutas</w:t>
            </w:r>
          </w:p>
        </w:tc>
        <w:tc>
          <w:tcPr>
            <w:tcW w:w="0" w:type="auto"/>
          </w:tcPr>
          <w:p w:rsidR="00AB005F" w:rsidRPr="005217AD" w:rsidRDefault="00AB005F" w:rsidP="00AB005F">
            <w:pPr>
              <w:cnfStyle w:val="100000000000"/>
              <w:rPr>
                <w:sz w:val="20"/>
                <w:lang w:val="pt-PT"/>
              </w:rPr>
            </w:pPr>
            <w:r w:rsidRPr="005217AD">
              <w:rPr>
                <w:sz w:val="20"/>
                <w:lang w:val="pt-PT"/>
              </w:rPr>
              <w:t>PS, HSH e MT</w:t>
            </w:r>
          </w:p>
        </w:tc>
      </w:tr>
      <w:tr w:rsidR="005217AD" w:rsidRPr="005217AD" w:rsidTr="005217AD">
        <w:trPr>
          <w:cnfStyle w:val="000000100000"/>
        </w:trPr>
        <w:tc>
          <w:tcPr>
            <w:cnfStyle w:val="001000000000"/>
            <w:tcW w:w="0" w:type="auto"/>
          </w:tcPr>
          <w:p w:rsidR="005217AD" w:rsidRPr="005217AD" w:rsidRDefault="005217AD" w:rsidP="00AB005F">
            <w:pPr>
              <w:rPr>
                <w:sz w:val="20"/>
                <w:lang w:val="pt-PT"/>
              </w:rPr>
            </w:pPr>
            <w:r w:rsidRPr="005217AD">
              <w:rPr>
                <w:sz w:val="20"/>
                <w:lang w:val="pt-PT"/>
              </w:rPr>
              <w:t xml:space="preserve">1º </w:t>
            </w:r>
            <w:proofErr w:type="gramStart"/>
            <w:r w:rsidRPr="005217AD">
              <w:rPr>
                <w:sz w:val="20"/>
                <w:lang w:val="pt-PT"/>
              </w:rPr>
              <w:t>contacto</w:t>
            </w:r>
            <w:proofErr w:type="gramEnd"/>
            <w:r>
              <w:rPr>
                <w:sz w:val="20"/>
                <w:lang w:val="pt-PT"/>
              </w:rPr>
              <w:t xml:space="preserve"> e verificação de elegibilidade</w:t>
            </w:r>
          </w:p>
        </w:tc>
        <w:tc>
          <w:tcPr>
            <w:cnfStyle w:val="000010000000"/>
            <w:tcW w:w="0" w:type="auto"/>
          </w:tcPr>
          <w:p w:rsidR="005217AD" w:rsidRPr="005217AD" w:rsidRDefault="005217AD" w:rsidP="00AB005F">
            <w:pPr>
              <w:rPr>
                <w:sz w:val="20"/>
                <w:lang w:val="pt-PT"/>
              </w:rPr>
            </w:pPr>
            <w:proofErr w:type="gramStart"/>
            <w:r>
              <w:rPr>
                <w:sz w:val="20"/>
                <w:lang w:val="pt-PT"/>
              </w:rPr>
              <w:t>NA</w:t>
            </w:r>
            <w:proofErr w:type="gramEnd"/>
          </w:p>
        </w:tc>
        <w:tc>
          <w:tcPr>
            <w:tcW w:w="0" w:type="auto"/>
          </w:tcPr>
          <w:p w:rsidR="005217AD" w:rsidRPr="005217AD" w:rsidRDefault="005217AD" w:rsidP="00AB005F">
            <w:pPr>
              <w:cnfStyle w:val="000000100000"/>
              <w:rPr>
                <w:sz w:val="20"/>
                <w:lang w:val="pt-PT"/>
              </w:rPr>
            </w:pPr>
            <w:proofErr w:type="gramStart"/>
            <w:r>
              <w:rPr>
                <w:sz w:val="20"/>
                <w:lang w:val="pt-PT"/>
              </w:rPr>
              <w:t>NA</w:t>
            </w:r>
            <w:proofErr w:type="gramEnd"/>
          </w:p>
        </w:tc>
        <w:tc>
          <w:tcPr>
            <w:cnfStyle w:val="000010000000"/>
            <w:tcW w:w="0" w:type="auto"/>
          </w:tcPr>
          <w:p w:rsidR="005217AD" w:rsidRPr="005217AD" w:rsidRDefault="005217AD" w:rsidP="00AB005F">
            <w:pPr>
              <w:rPr>
                <w:sz w:val="20"/>
                <w:lang w:val="pt-PT"/>
              </w:rPr>
            </w:pPr>
            <w:proofErr w:type="gramStart"/>
            <w:r>
              <w:rPr>
                <w:sz w:val="20"/>
                <w:lang w:val="pt-PT"/>
              </w:rPr>
              <w:t>NA</w:t>
            </w:r>
            <w:proofErr w:type="gramEnd"/>
          </w:p>
        </w:tc>
        <w:tc>
          <w:tcPr>
            <w:tcW w:w="0" w:type="auto"/>
          </w:tcPr>
          <w:p w:rsidR="005217AD" w:rsidRPr="005217AD" w:rsidRDefault="005217AD" w:rsidP="00AB005F">
            <w:pPr>
              <w:cnfStyle w:val="000000100000"/>
              <w:rPr>
                <w:sz w:val="20"/>
                <w:lang w:val="pt-PT"/>
              </w:rPr>
            </w:pPr>
            <w:r>
              <w:rPr>
                <w:sz w:val="20"/>
                <w:lang w:val="pt-PT"/>
              </w:rPr>
              <w:t>Gestor de convites</w:t>
            </w:r>
          </w:p>
        </w:tc>
      </w:tr>
      <w:tr w:rsidR="005217AD" w:rsidRPr="005217AD" w:rsidTr="005217AD">
        <w:trPr>
          <w:trHeight w:val="440"/>
        </w:trPr>
        <w:tc>
          <w:tcPr>
            <w:cnfStyle w:val="001000000000"/>
            <w:tcW w:w="0" w:type="auto"/>
          </w:tcPr>
          <w:p w:rsidR="00AB005F" w:rsidRPr="005217AD" w:rsidRDefault="005217AD" w:rsidP="005217AD">
            <w:pPr>
              <w:rPr>
                <w:sz w:val="20"/>
                <w:lang w:val="pt-PT"/>
              </w:rPr>
            </w:pPr>
            <w:r>
              <w:rPr>
                <w:sz w:val="20"/>
                <w:lang w:val="pt-PT"/>
              </w:rPr>
              <w:t>P</w:t>
            </w:r>
            <w:r w:rsidR="00AB005F" w:rsidRPr="005217AD">
              <w:rPr>
                <w:sz w:val="20"/>
                <w:lang w:val="pt-PT"/>
              </w:rPr>
              <w:t>reench</w:t>
            </w:r>
            <w:r>
              <w:rPr>
                <w:sz w:val="20"/>
                <w:lang w:val="pt-PT"/>
              </w:rPr>
              <w:t>imento da ficha s</w:t>
            </w:r>
            <w:r w:rsidR="00AB005F" w:rsidRPr="005217AD">
              <w:rPr>
                <w:sz w:val="20"/>
                <w:lang w:val="pt-PT"/>
              </w:rPr>
              <w:t xml:space="preserve">ociodemográfica </w:t>
            </w:r>
          </w:p>
        </w:tc>
        <w:tc>
          <w:tcPr>
            <w:cnfStyle w:val="000010000000"/>
            <w:tcW w:w="0" w:type="auto"/>
          </w:tcPr>
          <w:p w:rsidR="00AB005F" w:rsidRPr="005217AD" w:rsidRDefault="00AB005F" w:rsidP="00AB005F">
            <w:pPr>
              <w:ind w:left="-20"/>
              <w:rPr>
                <w:sz w:val="20"/>
                <w:lang w:val="pt-PT"/>
              </w:rPr>
            </w:pPr>
            <w:r w:rsidRPr="005217AD">
              <w:rPr>
                <w:sz w:val="20"/>
                <w:lang w:val="pt-PT"/>
              </w:rPr>
              <w:t xml:space="preserve">Enfermeiros ou técnicos </w:t>
            </w:r>
          </w:p>
        </w:tc>
        <w:tc>
          <w:tcPr>
            <w:tcW w:w="0" w:type="auto"/>
          </w:tcPr>
          <w:p w:rsidR="00AB005F" w:rsidRPr="005217AD" w:rsidRDefault="00AB005F" w:rsidP="00AB005F">
            <w:pPr>
              <w:cnfStyle w:val="000000000000"/>
              <w:rPr>
                <w:sz w:val="20"/>
                <w:lang w:val="pt-PT"/>
              </w:rPr>
            </w:pPr>
            <w:r w:rsidRPr="005217AD">
              <w:rPr>
                <w:sz w:val="20"/>
                <w:lang w:val="pt-PT"/>
              </w:rPr>
              <w:t xml:space="preserve">Enfermeiros ou técnicos </w:t>
            </w:r>
          </w:p>
        </w:tc>
        <w:tc>
          <w:tcPr>
            <w:cnfStyle w:val="000010000000"/>
            <w:tcW w:w="0" w:type="auto"/>
          </w:tcPr>
          <w:p w:rsidR="00AB005F" w:rsidRPr="005217AD" w:rsidRDefault="00AB005F" w:rsidP="00AB005F">
            <w:pPr>
              <w:ind w:left="-20"/>
              <w:rPr>
                <w:sz w:val="20"/>
                <w:lang w:val="pt-PT"/>
              </w:rPr>
            </w:pPr>
            <w:r w:rsidRPr="005217AD">
              <w:rPr>
                <w:sz w:val="20"/>
                <w:lang w:val="pt-PT"/>
              </w:rPr>
              <w:t>Enfermeiros ou técnicos</w:t>
            </w:r>
          </w:p>
        </w:tc>
        <w:tc>
          <w:tcPr>
            <w:tcW w:w="0" w:type="auto"/>
          </w:tcPr>
          <w:p w:rsidR="00AB005F" w:rsidRPr="005217AD" w:rsidRDefault="005217AD" w:rsidP="00AB005F">
            <w:pPr>
              <w:ind w:left="-20"/>
              <w:cnfStyle w:val="000000000000"/>
              <w:rPr>
                <w:sz w:val="20"/>
                <w:lang w:val="pt-PT"/>
              </w:rPr>
            </w:pPr>
            <w:r w:rsidRPr="005217AD">
              <w:rPr>
                <w:sz w:val="20"/>
                <w:lang w:val="pt-PT"/>
              </w:rPr>
              <w:t>Enfermeiros ou técnicos</w:t>
            </w:r>
          </w:p>
        </w:tc>
      </w:tr>
      <w:tr w:rsidR="005217AD" w:rsidRPr="005217AD" w:rsidTr="005217AD">
        <w:trPr>
          <w:cnfStyle w:val="000000100000"/>
          <w:trHeight w:val="440"/>
        </w:trPr>
        <w:tc>
          <w:tcPr>
            <w:cnfStyle w:val="001000000000"/>
            <w:tcW w:w="0" w:type="auto"/>
          </w:tcPr>
          <w:p w:rsidR="005217AD" w:rsidRPr="005217AD" w:rsidRDefault="005217AD" w:rsidP="00FF09E1">
            <w:pPr>
              <w:rPr>
                <w:sz w:val="20"/>
                <w:lang w:val="pt-PT"/>
              </w:rPr>
            </w:pPr>
            <w:r w:rsidRPr="005217AD">
              <w:rPr>
                <w:sz w:val="20"/>
                <w:lang w:val="pt-PT"/>
              </w:rPr>
              <w:t xml:space="preserve">Colheita de sangue, ficha biológica e teste VIH e da sífilis </w:t>
            </w:r>
          </w:p>
        </w:tc>
        <w:tc>
          <w:tcPr>
            <w:cnfStyle w:val="000010000000"/>
            <w:tcW w:w="0" w:type="auto"/>
          </w:tcPr>
          <w:p w:rsidR="00FF09E1" w:rsidRDefault="00FF09E1" w:rsidP="00FF09E1">
            <w:pPr>
              <w:ind w:left="-20"/>
              <w:rPr>
                <w:sz w:val="20"/>
                <w:lang w:val="pt-PT"/>
              </w:rPr>
            </w:pPr>
            <w:r>
              <w:rPr>
                <w:sz w:val="20"/>
                <w:lang w:val="pt-PT"/>
              </w:rPr>
              <w:t>Enfermeiros</w:t>
            </w:r>
          </w:p>
          <w:p w:rsidR="005217AD" w:rsidRPr="005217AD" w:rsidRDefault="005217AD" w:rsidP="00FF09E1">
            <w:pPr>
              <w:ind w:left="-20"/>
              <w:rPr>
                <w:sz w:val="20"/>
                <w:lang w:val="pt-PT"/>
              </w:rPr>
            </w:pPr>
            <w:proofErr w:type="gramStart"/>
            <w:r>
              <w:rPr>
                <w:sz w:val="20"/>
                <w:lang w:val="pt-PT"/>
              </w:rPr>
              <w:t>médicos</w:t>
            </w:r>
            <w:proofErr w:type="gramEnd"/>
            <w:r>
              <w:rPr>
                <w:sz w:val="20"/>
                <w:lang w:val="pt-PT"/>
              </w:rPr>
              <w:t xml:space="preserve"> </w:t>
            </w:r>
          </w:p>
        </w:tc>
        <w:tc>
          <w:tcPr>
            <w:tcW w:w="0" w:type="auto"/>
          </w:tcPr>
          <w:p w:rsidR="005217AD" w:rsidRPr="005217AD" w:rsidRDefault="005217AD" w:rsidP="00AB005F">
            <w:pPr>
              <w:cnfStyle w:val="000000100000"/>
              <w:rPr>
                <w:sz w:val="20"/>
                <w:lang w:val="pt-PT"/>
              </w:rPr>
            </w:pPr>
            <w:r w:rsidRPr="005217AD">
              <w:rPr>
                <w:sz w:val="20"/>
                <w:lang w:val="pt-PT"/>
              </w:rPr>
              <w:t xml:space="preserve">Enfermeiros </w:t>
            </w:r>
            <w:r>
              <w:rPr>
                <w:sz w:val="20"/>
                <w:lang w:val="pt-PT"/>
              </w:rPr>
              <w:t xml:space="preserve">ou médicos </w:t>
            </w:r>
          </w:p>
        </w:tc>
        <w:tc>
          <w:tcPr>
            <w:cnfStyle w:val="000010000000"/>
            <w:tcW w:w="0" w:type="auto"/>
          </w:tcPr>
          <w:p w:rsidR="005217AD" w:rsidRPr="005217AD" w:rsidRDefault="005217AD" w:rsidP="00AB005F">
            <w:pPr>
              <w:ind w:left="-20"/>
              <w:rPr>
                <w:sz w:val="20"/>
                <w:lang w:val="pt-PT"/>
              </w:rPr>
            </w:pPr>
            <w:r w:rsidRPr="005217AD">
              <w:rPr>
                <w:sz w:val="20"/>
                <w:lang w:val="pt-PT"/>
              </w:rPr>
              <w:t xml:space="preserve">Enfermeiros </w:t>
            </w:r>
            <w:r>
              <w:rPr>
                <w:sz w:val="20"/>
                <w:lang w:val="pt-PT"/>
              </w:rPr>
              <w:t xml:space="preserve">ou médicos </w:t>
            </w:r>
          </w:p>
        </w:tc>
        <w:tc>
          <w:tcPr>
            <w:tcW w:w="0" w:type="auto"/>
          </w:tcPr>
          <w:p w:rsidR="005217AD" w:rsidRPr="005217AD" w:rsidRDefault="005217AD" w:rsidP="00AB005F">
            <w:pPr>
              <w:ind w:left="-20"/>
              <w:cnfStyle w:val="000000100000"/>
              <w:rPr>
                <w:sz w:val="20"/>
                <w:lang w:val="pt-PT"/>
              </w:rPr>
            </w:pPr>
            <w:r w:rsidRPr="005217AD">
              <w:rPr>
                <w:sz w:val="20"/>
                <w:lang w:val="pt-PT"/>
              </w:rPr>
              <w:t xml:space="preserve">Enfermeiros </w:t>
            </w:r>
            <w:r>
              <w:rPr>
                <w:sz w:val="20"/>
                <w:lang w:val="pt-PT"/>
              </w:rPr>
              <w:t xml:space="preserve">ou médicos </w:t>
            </w:r>
          </w:p>
        </w:tc>
      </w:tr>
      <w:tr w:rsidR="00FF09E1" w:rsidRPr="00FF09E1" w:rsidTr="005217AD">
        <w:trPr>
          <w:trHeight w:val="440"/>
        </w:trPr>
        <w:tc>
          <w:tcPr>
            <w:cnfStyle w:val="001000000000"/>
            <w:tcW w:w="0" w:type="auto"/>
          </w:tcPr>
          <w:p w:rsidR="00FF09E1" w:rsidRPr="00FF09E1" w:rsidRDefault="00FF09E1" w:rsidP="00AB005F">
            <w:pPr>
              <w:rPr>
                <w:sz w:val="20"/>
                <w:lang w:val="pt-PT"/>
              </w:rPr>
            </w:pPr>
            <w:r>
              <w:rPr>
                <w:sz w:val="20"/>
                <w:lang w:val="pt-PT"/>
              </w:rPr>
              <w:t>Preparação da amostra de soro</w:t>
            </w:r>
          </w:p>
        </w:tc>
        <w:tc>
          <w:tcPr>
            <w:cnfStyle w:val="000010000000"/>
            <w:tcW w:w="0" w:type="auto"/>
          </w:tcPr>
          <w:p w:rsidR="00FF09E1" w:rsidRDefault="00FF09E1" w:rsidP="00FF09E1">
            <w:pPr>
              <w:ind w:left="-20"/>
              <w:rPr>
                <w:sz w:val="20"/>
                <w:lang w:val="pt-PT"/>
              </w:rPr>
            </w:pPr>
            <w:r>
              <w:rPr>
                <w:sz w:val="20"/>
                <w:lang w:val="pt-PT"/>
              </w:rPr>
              <w:t xml:space="preserve">Enfermeiros ou técnicos </w:t>
            </w:r>
          </w:p>
        </w:tc>
        <w:tc>
          <w:tcPr>
            <w:tcW w:w="0" w:type="auto"/>
          </w:tcPr>
          <w:p w:rsidR="00FF09E1" w:rsidRDefault="00FF09E1" w:rsidP="006D689B">
            <w:pPr>
              <w:ind w:left="-20"/>
              <w:cnfStyle w:val="000000000000"/>
              <w:rPr>
                <w:sz w:val="20"/>
                <w:lang w:val="pt-PT"/>
              </w:rPr>
            </w:pPr>
            <w:r>
              <w:rPr>
                <w:sz w:val="20"/>
                <w:lang w:val="pt-PT"/>
              </w:rPr>
              <w:t xml:space="preserve">Enfermeiros ou técnicos </w:t>
            </w:r>
          </w:p>
        </w:tc>
        <w:tc>
          <w:tcPr>
            <w:cnfStyle w:val="000010000000"/>
            <w:tcW w:w="0" w:type="auto"/>
          </w:tcPr>
          <w:p w:rsidR="00FF09E1" w:rsidRDefault="00FF09E1" w:rsidP="006D689B">
            <w:pPr>
              <w:ind w:left="-20"/>
              <w:rPr>
                <w:sz w:val="20"/>
                <w:lang w:val="pt-PT"/>
              </w:rPr>
            </w:pPr>
            <w:r>
              <w:rPr>
                <w:sz w:val="20"/>
                <w:lang w:val="pt-PT"/>
              </w:rPr>
              <w:t xml:space="preserve">Enfermeiros ou técnicos </w:t>
            </w:r>
          </w:p>
        </w:tc>
        <w:tc>
          <w:tcPr>
            <w:tcW w:w="0" w:type="auto"/>
          </w:tcPr>
          <w:p w:rsidR="00FF09E1" w:rsidRDefault="00FF09E1" w:rsidP="006D689B">
            <w:pPr>
              <w:ind w:left="-20"/>
              <w:cnfStyle w:val="000000000000"/>
              <w:rPr>
                <w:sz w:val="20"/>
                <w:lang w:val="pt-PT"/>
              </w:rPr>
            </w:pPr>
            <w:r>
              <w:rPr>
                <w:sz w:val="20"/>
                <w:lang w:val="pt-PT"/>
              </w:rPr>
              <w:t xml:space="preserve">Enfermeiros ou técnicos </w:t>
            </w:r>
          </w:p>
        </w:tc>
      </w:tr>
      <w:tr w:rsidR="00FF09E1" w:rsidRPr="009A0BDD" w:rsidTr="005217AD">
        <w:trPr>
          <w:cnfStyle w:val="000000100000"/>
          <w:trHeight w:val="440"/>
        </w:trPr>
        <w:tc>
          <w:tcPr>
            <w:cnfStyle w:val="001000000000"/>
            <w:tcW w:w="0" w:type="auto"/>
          </w:tcPr>
          <w:p w:rsidR="00FF09E1" w:rsidRPr="005217AD" w:rsidRDefault="00FF09E1" w:rsidP="00AB005F">
            <w:pPr>
              <w:rPr>
                <w:sz w:val="20"/>
                <w:lang w:val="pt-PT"/>
              </w:rPr>
            </w:pPr>
            <w:r>
              <w:rPr>
                <w:sz w:val="20"/>
                <w:lang w:val="pt-PT"/>
              </w:rPr>
              <w:t>Cuidado e tratamento para casos de VIH ou sífilis positivos</w:t>
            </w:r>
          </w:p>
        </w:tc>
        <w:tc>
          <w:tcPr>
            <w:cnfStyle w:val="000010000000"/>
            <w:tcW w:w="0" w:type="auto"/>
          </w:tcPr>
          <w:p w:rsidR="00FF09E1" w:rsidRPr="005217AD" w:rsidRDefault="00FF09E1" w:rsidP="00AB005F">
            <w:pPr>
              <w:ind w:left="-20"/>
              <w:rPr>
                <w:sz w:val="20"/>
                <w:lang w:val="pt-PT"/>
              </w:rPr>
            </w:pPr>
            <w:r>
              <w:rPr>
                <w:sz w:val="20"/>
                <w:lang w:val="pt-PT"/>
              </w:rPr>
              <w:t>Encaminhamento p/ psicólogo, medico e</w:t>
            </w:r>
            <w:r w:rsidRPr="005217AD">
              <w:rPr>
                <w:sz w:val="20"/>
                <w:lang w:val="pt-PT"/>
              </w:rPr>
              <w:t>/ou en</w:t>
            </w:r>
            <w:r>
              <w:rPr>
                <w:sz w:val="20"/>
                <w:lang w:val="pt-PT"/>
              </w:rPr>
              <w:t>fermeira</w:t>
            </w:r>
          </w:p>
        </w:tc>
        <w:tc>
          <w:tcPr>
            <w:tcW w:w="0" w:type="auto"/>
          </w:tcPr>
          <w:p w:rsidR="00FF09E1" w:rsidRPr="005217AD" w:rsidRDefault="00FF09E1" w:rsidP="00AB005F">
            <w:pPr>
              <w:cnfStyle w:val="000000100000"/>
              <w:rPr>
                <w:sz w:val="20"/>
                <w:lang w:val="pt-PT"/>
              </w:rPr>
            </w:pPr>
            <w:r>
              <w:rPr>
                <w:sz w:val="20"/>
                <w:lang w:val="pt-PT"/>
              </w:rPr>
              <w:t>Encaminhamento p/ psicólogo, medico e</w:t>
            </w:r>
            <w:r w:rsidRPr="005217AD">
              <w:rPr>
                <w:sz w:val="20"/>
                <w:lang w:val="pt-PT"/>
              </w:rPr>
              <w:t>/ou en</w:t>
            </w:r>
            <w:r>
              <w:rPr>
                <w:sz w:val="20"/>
                <w:lang w:val="pt-PT"/>
              </w:rPr>
              <w:t>fermeira</w:t>
            </w:r>
          </w:p>
        </w:tc>
        <w:tc>
          <w:tcPr>
            <w:cnfStyle w:val="000010000000"/>
            <w:tcW w:w="0" w:type="auto"/>
          </w:tcPr>
          <w:p w:rsidR="00FF09E1" w:rsidRPr="005217AD" w:rsidRDefault="00FF09E1" w:rsidP="00AB005F">
            <w:pPr>
              <w:ind w:left="-20"/>
              <w:rPr>
                <w:sz w:val="20"/>
                <w:lang w:val="pt-PT"/>
              </w:rPr>
            </w:pPr>
            <w:r>
              <w:rPr>
                <w:sz w:val="20"/>
                <w:lang w:val="pt-PT"/>
              </w:rPr>
              <w:t>Encaminhamento p/ psicólogo, medico e</w:t>
            </w:r>
            <w:r w:rsidRPr="005217AD">
              <w:rPr>
                <w:sz w:val="20"/>
                <w:lang w:val="pt-PT"/>
              </w:rPr>
              <w:t>/ou en</w:t>
            </w:r>
            <w:r>
              <w:rPr>
                <w:sz w:val="20"/>
                <w:lang w:val="pt-PT"/>
              </w:rPr>
              <w:t>fermeira</w:t>
            </w:r>
          </w:p>
        </w:tc>
        <w:tc>
          <w:tcPr>
            <w:tcW w:w="0" w:type="auto"/>
          </w:tcPr>
          <w:p w:rsidR="00FF09E1" w:rsidRPr="005217AD" w:rsidRDefault="00FF09E1" w:rsidP="005217AD">
            <w:pPr>
              <w:ind w:left="-20"/>
              <w:cnfStyle w:val="000000100000"/>
              <w:rPr>
                <w:sz w:val="20"/>
                <w:lang w:val="pt-PT"/>
              </w:rPr>
            </w:pPr>
            <w:r>
              <w:rPr>
                <w:sz w:val="20"/>
                <w:lang w:val="pt-PT"/>
              </w:rPr>
              <w:t>Encaminhamento p/ psicólogo, medico e</w:t>
            </w:r>
            <w:r w:rsidRPr="005217AD">
              <w:rPr>
                <w:sz w:val="20"/>
                <w:lang w:val="pt-PT"/>
              </w:rPr>
              <w:t>/ou en</w:t>
            </w:r>
            <w:r>
              <w:rPr>
                <w:sz w:val="20"/>
                <w:lang w:val="pt-PT"/>
              </w:rPr>
              <w:t>fermeira</w:t>
            </w:r>
          </w:p>
        </w:tc>
      </w:tr>
      <w:tr w:rsidR="00FF09E1" w:rsidRPr="009A0BDD" w:rsidTr="005217AD">
        <w:trPr>
          <w:trHeight w:val="440"/>
        </w:trPr>
        <w:tc>
          <w:tcPr>
            <w:cnfStyle w:val="001000000000"/>
            <w:tcW w:w="0" w:type="auto"/>
          </w:tcPr>
          <w:p w:rsidR="00FF09E1" w:rsidRPr="005217AD" w:rsidRDefault="00FF09E1" w:rsidP="00AB005F">
            <w:pPr>
              <w:rPr>
                <w:sz w:val="20"/>
                <w:lang w:val="pt-PT"/>
              </w:rPr>
            </w:pPr>
            <w:r>
              <w:rPr>
                <w:sz w:val="20"/>
                <w:lang w:val="pt-PT"/>
              </w:rPr>
              <w:t>Distribuição de incentivos</w:t>
            </w:r>
          </w:p>
        </w:tc>
        <w:tc>
          <w:tcPr>
            <w:cnfStyle w:val="000010000000"/>
            <w:tcW w:w="0" w:type="auto"/>
          </w:tcPr>
          <w:p w:rsidR="00FF09E1" w:rsidRPr="005217AD" w:rsidRDefault="00FF09E1" w:rsidP="00AB005F">
            <w:pPr>
              <w:ind w:left="-20"/>
              <w:rPr>
                <w:sz w:val="20"/>
                <w:lang w:val="pt-PT"/>
              </w:rPr>
            </w:pPr>
            <w:proofErr w:type="gramStart"/>
            <w:r>
              <w:rPr>
                <w:sz w:val="20"/>
                <w:lang w:val="pt-PT"/>
              </w:rPr>
              <w:t>NA</w:t>
            </w:r>
            <w:proofErr w:type="gramEnd"/>
          </w:p>
        </w:tc>
        <w:tc>
          <w:tcPr>
            <w:tcW w:w="0" w:type="auto"/>
          </w:tcPr>
          <w:p w:rsidR="00FF09E1" w:rsidRPr="005217AD" w:rsidRDefault="00FF09E1" w:rsidP="00AB005F">
            <w:pPr>
              <w:ind w:left="-20"/>
              <w:cnfStyle w:val="000000000000"/>
              <w:rPr>
                <w:sz w:val="20"/>
                <w:lang w:val="pt-PT"/>
              </w:rPr>
            </w:pPr>
            <w:proofErr w:type="gramStart"/>
            <w:r>
              <w:rPr>
                <w:sz w:val="20"/>
                <w:lang w:val="pt-PT"/>
              </w:rPr>
              <w:t>NA</w:t>
            </w:r>
            <w:proofErr w:type="gramEnd"/>
          </w:p>
        </w:tc>
        <w:tc>
          <w:tcPr>
            <w:cnfStyle w:val="000010000000"/>
            <w:tcW w:w="0" w:type="auto"/>
          </w:tcPr>
          <w:p w:rsidR="00FF09E1" w:rsidRPr="005217AD" w:rsidRDefault="00FF09E1" w:rsidP="00AB005F">
            <w:pPr>
              <w:ind w:left="-20"/>
              <w:rPr>
                <w:sz w:val="20"/>
                <w:lang w:val="pt-PT"/>
              </w:rPr>
            </w:pPr>
            <w:r>
              <w:rPr>
                <w:sz w:val="20"/>
                <w:lang w:val="pt-PT"/>
              </w:rPr>
              <w:t>Enfermeira ou supervisor</w:t>
            </w:r>
          </w:p>
        </w:tc>
        <w:tc>
          <w:tcPr>
            <w:tcW w:w="0" w:type="auto"/>
          </w:tcPr>
          <w:p w:rsidR="00FF09E1" w:rsidRPr="005217AD" w:rsidRDefault="00FF09E1" w:rsidP="00AB005F">
            <w:pPr>
              <w:ind w:left="-20"/>
              <w:cnfStyle w:val="000000000000"/>
              <w:rPr>
                <w:sz w:val="20"/>
                <w:lang w:val="pt-PT"/>
              </w:rPr>
            </w:pPr>
            <w:r>
              <w:rPr>
                <w:sz w:val="20"/>
                <w:lang w:val="pt-PT"/>
              </w:rPr>
              <w:t xml:space="preserve">Gestor de convites ou </w:t>
            </w:r>
            <w:proofErr w:type="spellStart"/>
            <w:r>
              <w:rPr>
                <w:sz w:val="20"/>
                <w:lang w:val="pt-PT"/>
              </w:rPr>
              <w:t>superivsor</w:t>
            </w:r>
            <w:proofErr w:type="spellEnd"/>
          </w:p>
        </w:tc>
      </w:tr>
      <w:tr w:rsidR="00FF09E1" w:rsidRPr="005217AD" w:rsidTr="005217AD">
        <w:trPr>
          <w:cnfStyle w:val="000000100000"/>
          <w:trHeight w:val="440"/>
        </w:trPr>
        <w:tc>
          <w:tcPr>
            <w:cnfStyle w:val="001000000000"/>
            <w:tcW w:w="0" w:type="auto"/>
          </w:tcPr>
          <w:p w:rsidR="00FF09E1" w:rsidRDefault="00FF09E1" w:rsidP="00AB005F">
            <w:pPr>
              <w:rPr>
                <w:sz w:val="20"/>
                <w:lang w:val="pt-PT"/>
              </w:rPr>
            </w:pPr>
            <w:r>
              <w:rPr>
                <w:sz w:val="20"/>
                <w:lang w:val="pt-PT"/>
              </w:rPr>
              <w:t>Supervisão semanal ou mensal</w:t>
            </w:r>
          </w:p>
        </w:tc>
        <w:tc>
          <w:tcPr>
            <w:cnfStyle w:val="000010000000"/>
            <w:tcW w:w="0" w:type="auto"/>
          </w:tcPr>
          <w:p w:rsidR="00FF09E1" w:rsidRDefault="00FF09E1" w:rsidP="00AB005F">
            <w:pPr>
              <w:ind w:left="-20"/>
              <w:rPr>
                <w:sz w:val="20"/>
                <w:lang w:val="pt-PT"/>
              </w:rPr>
            </w:pPr>
            <w:r>
              <w:rPr>
                <w:sz w:val="20"/>
                <w:lang w:val="pt-PT"/>
              </w:rPr>
              <w:t>Equipa de Supervisores</w:t>
            </w:r>
          </w:p>
        </w:tc>
        <w:tc>
          <w:tcPr>
            <w:tcW w:w="0" w:type="auto"/>
          </w:tcPr>
          <w:p w:rsidR="00FF09E1" w:rsidRDefault="00FF09E1" w:rsidP="00AB005F">
            <w:pPr>
              <w:ind w:left="-20"/>
              <w:cnfStyle w:val="000000100000"/>
              <w:rPr>
                <w:sz w:val="20"/>
                <w:lang w:val="pt-PT"/>
              </w:rPr>
            </w:pPr>
            <w:r>
              <w:rPr>
                <w:sz w:val="20"/>
                <w:lang w:val="pt-PT"/>
              </w:rPr>
              <w:t>Equipa de Supervisores</w:t>
            </w:r>
          </w:p>
        </w:tc>
        <w:tc>
          <w:tcPr>
            <w:cnfStyle w:val="000010000000"/>
            <w:tcW w:w="0" w:type="auto"/>
          </w:tcPr>
          <w:p w:rsidR="00FF09E1" w:rsidRDefault="00FF09E1" w:rsidP="00AB005F">
            <w:pPr>
              <w:ind w:left="-20"/>
              <w:rPr>
                <w:sz w:val="20"/>
                <w:lang w:val="pt-PT"/>
              </w:rPr>
            </w:pPr>
            <w:r>
              <w:rPr>
                <w:sz w:val="20"/>
                <w:lang w:val="pt-PT"/>
              </w:rPr>
              <w:t>Equipa de Supervisores</w:t>
            </w:r>
          </w:p>
        </w:tc>
        <w:tc>
          <w:tcPr>
            <w:tcW w:w="0" w:type="auto"/>
          </w:tcPr>
          <w:p w:rsidR="00FF09E1" w:rsidRDefault="00FF09E1" w:rsidP="00AB005F">
            <w:pPr>
              <w:ind w:left="-20"/>
              <w:cnfStyle w:val="000000100000"/>
              <w:rPr>
                <w:sz w:val="20"/>
                <w:lang w:val="pt-PT"/>
              </w:rPr>
            </w:pPr>
            <w:r>
              <w:rPr>
                <w:sz w:val="20"/>
                <w:lang w:val="pt-PT"/>
              </w:rPr>
              <w:t>Equipa de Supervisores</w:t>
            </w:r>
          </w:p>
        </w:tc>
      </w:tr>
      <w:tr w:rsidR="00FF09E1" w:rsidRPr="005217AD" w:rsidTr="005217AD">
        <w:trPr>
          <w:trHeight w:val="440"/>
        </w:trPr>
        <w:tc>
          <w:tcPr>
            <w:cnfStyle w:val="001000000000"/>
            <w:tcW w:w="0" w:type="auto"/>
          </w:tcPr>
          <w:p w:rsidR="00FF09E1" w:rsidRDefault="00FF09E1" w:rsidP="00AB005F">
            <w:pPr>
              <w:rPr>
                <w:sz w:val="20"/>
                <w:lang w:val="pt-PT"/>
              </w:rPr>
            </w:pPr>
            <w:r>
              <w:rPr>
                <w:sz w:val="20"/>
                <w:lang w:val="pt-PT"/>
              </w:rPr>
              <w:t>Entrada e análises de dados</w:t>
            </w:r>
          </w:p>
        </w:tc>
        <w:tc>
          <w:tcPr>
            <w:cnfStyle w:val="000010000000"/>
            <w:tcW w:w="0" w:type="auto"/>
          </w:tcPr>
          <w:p w:rsidR="00FF09E1" w:rsidRDefault="00FF09E1" w:rsidP="005217AD">
            <w:pPr>
              <w:ind w:left="-20"/>
              <w:rPr>
                <w:sz w:val="20"/>
                <w:lang w:val="pt-PT"/>
              </w:rPr>
            </w:pPr>
            <w:r>
              <w:rPr>
                <w:sz w:val="20"/>
                <w:lang w:val="pt-PT"/>
              </w:rPr>
              <w:t>Equipa Técnica de Dados</w:t>
            </w:r>
          </w:p>
        </w:tc>
        <w:tc>
          <w:tcPr>
            <w:tcW w:w="0" w:type="auto"/>
          </w:tcPr>
          <w:p w:rsidR="00FF09E1" w:rsidRDefault="00FF09E1" w:rsidP="00AB005F">
            <w:pPr>
              <w:ind w:left="-20"/>
              <w:cnfStyle w:val="000000000000"/>
              <w:rPr>
                <w:sz w:val="20"/>
                <w:lang w:val="pt-PT"/>
              </w:rPr>
            </w:pPr>
            <w:r>
              <w:rPr>
                <w:sz w:val="20"/>
                <w:lang w:val="pt-PT"/>
              </w:rPr>
              <w:t>Equipa Técnica de Dados</w:t>
            </w:r>
          </w:p>
        </w:tc>
        <w:tc>
          <w:tcPr>
            <w:cnfStyle w:val="000010000000"/>
            <w:tcW w:w="0" w:type="auto"/>
          </w:tcPr>
          <w:p w:rsidR="00FF09E1" w:rsidRDefault="00FF09E1" w:rsidP="00AB005F">
            <w:pPr>
              <w:ind w:left="-20"/>
              <w:rPr>
                <w:sz w:val="20"/>
                <w:lang w:val="pt-PT"/>
              </w:rPr>
            </w:pPr>
            <w:r>
              <w:rPr>
                <w:sz w:val="20"/>
                <w:lang w:val="pt-PT"/>
              </w:rPr>
              <w:t>Equipa Técnica de Dados</w:t>
            </w:r>
          </w:p>
        </w:tc>
        <w:tc>
          <w:tcPr>
            <w:tcW w:w="0" w:type="auto"/>
          </w:tcPr>
          <w:p w:rsidR="00FF09E1" w:rsidRDefault="00FF09E1" w:rsidP="005217AD">
            <w:pPr>
              <w:ind w:left="-20"/>
              <w:cnfStyle w:val="000000000000"/>
              <w:rPr>
                <w:sz w:val="20"/>
                <w:lang w:val="pt-PT"/>
              </w:rPr>
            </w:pPr>
            <w:r>
              <w:rPr>
                <w:sz w:val="20"/>
                <w:lang w:val="pt-PT"/>
              </w:rPr>
              <w:t>Equipa Técnica de Dados</w:t>
            </w:r>
          </w:p>
        </w:tc>
      </w:tr>
    </w:tbl>
    <w:p w:rsidR="005A6BF0" w:rsidRDefault="005A6BF0" w:rsidP="00AB005F">
      <w:pPr>
        <w:spacing w:after="0"/>
        <w:rPr>
          <w:rFonts w:ascii="Times New Roman" w:hAnsi="Times New Roman"/>
          <w:lang w:val="pt-PT"/>
        </w:rPr>
      </w:pPr>
    </w:p>
    <w:p w:rsidR="00324648" w:rsidRPr="00536DB1" w:rsidRDefault="008C4D92" w:rsidP="00536DB1">
      <w:pPr>
        <w:pStyle w:val="Heading3"/>
      </w:pPr>
      <w:r w:rsidRPr="00536DB1">
        <w:t>Supervisão dos membros da equipa</w:t>
      </w:r>
    </w:p>
    <w:p w:rsidR="009A0BDD" w:rsidRDefault="00E31404">
      <w:pPr>
        <w:jc w:val="both"/>
        <w:rPr>
          <w:lang w:val="pt-PT"/>
        </w:rPr>
      </w:pPr>
      <w:r w:rsidRPr="00E31404">
        <w:rPr>
          <w:lang w:val="pt-PT"/>
        </w:rPr>
        <w:t>A supervisão semanal ou mensal nos sítios será realizada para garantir o bom andamento das investigações. Elas serão conduzidas pela equipe de supervisores (incluindo epidemiologistas e biólogos).</w:t>
      </w:r>
    </w:p>
    <w:p w:rsidR="009A0BDD" w:rsidRDefault="00E31404">
      <w:pPr>
        <w:jc w:val="both"/>
        <w:rPr>
          <w:lang w:val="pt-PT"/>
        </w:rPr>
      </w:pPr>
      <w:r w:rsidRPr="00E31404">
        <w:rPr>
          <w:lang w:val="pt-PT"/>
        </w:rPr>
        <w:t xml:space="preserve">Responsável pelo acompanhamento dos sete </w:t>
      </w:r>
      <w:proofErr w:type="gramStart"/>
      <w:r w:rsidRPr="00E31404">
        <w:rPr>
          <w:lang w:val="pt-PT"/>
        </w:rPr>
        <w:t>sites</w:t>
      </w:r>
      <w:proofErr w:type="gramEnd"/>
      <w:r w:rsidRPr="00E31404">
        <w:rPr>
          <w:lang w:val="pt-PT"/>
        </w:rPr>
        <w:t>, bem como três outros supervisores devem supervisionar os locais designados mensais e laboratórios envolvidos na vigilância epidemiológica (Anexo 6: Lista de inquérito ao pessoal), gestores de sítios sentinela são responsáveis pelo monitoramento das atividades dentro de sua clínica. Supervisão local deve estar seguindo possíveis pares (biólogo e epidemiologista).</w:t>
      </w:r>
    </w:p>
    <w:p w:rsidR="003E23AB" w:rsidRDefault="003E23AB" w:rsidP="003E23AB">
      <w:pPr>
        <w:spacing w:after="0"/>
        <w:rPr>
          <w:rFonts w:ascii="Times New Roman" w:hAnsi="Times New Roman"/>
          <w:lang w:val="pt-PT"/>
        </w:rPr>
      </w:pPr>
      <w:proofErr w:type="gramStart"/>
      <w:r>
        <w:rPr>
          <w:rFonts w:ascii="Times New Roman" w:hAnsi="Times New Roman"/>
          <w:lang w:val="pt-PT"/>
        </w:rPr>
        <w:t>A tabela abaixo contem</w:t>
      </w:r>
      <w:proofErr w:type="gramEnd"/>
      <w:r>
        <w:rPr>
          <w:rFonts w:ascii="Times New Roman" w:hAnsi="Times New Roman"/>
          <w:lang w:val="pt-PT"/>
        </w:rPr>
        <w:t xml:space="preserve"> os membros da equipa que participaram na serovigilância no ano 2013.</w:t>
      </w:r>
    </w:p>
    <w:p w:rsidR="003E23AB" w:rsidRPr="0048006D" w:rsidRDefault="003E23AB" w:rsidP="003E23AB">
      <w:pPr>
        <w:spacing w:after="0"/>
        <w:rPr>
          <w:rFonts w:ascii="Times New Roman" w:hAnsi="Times New Roman"/>
          <w:lang w:val="pt-PT"/>
        </w:rPr>
      </w:pPr>
    </w:p>
    <w:tbl>
      <w:tblPr>
        <w:tblStyle w:val="LightList-Accent11"/>
        <w:tblW w:w="5000" w:type="pct"/>
        <w:tblLook w:val="0020"/>
      </w:tblPr>
      <w:tblGrid>
        <w:gridCol w:w="3754"/>
        <w:gridCol w:w="6209"/>
      </w:tblGrid>
      <w:tr w:rsidR="003E23AB" w:rsidRPr="009A0BDD" w:rsidTr="009A0BDD">
        <w:trPr>
          <w:cnfStyle w:val="100000000000"/>
          <w:trHeight w:val="260"/>
        </w:trPr>
        <w:tc>
          <w:tcPr>
            <w:cnfStyle w:val="000010000000"/>
            <w:tcW w:w="5000" w:type="pct"/>
            <w:gridSpan w:val="2"/>
            <w:tcBorders>
              <w:bottom w:val="single" w:sz="8" w:space="0" w:color="53548A" w:themeColor="accent1"/>
            </w:tcBorders>
          </w:tcPr>
          <w:p w:rsidR="003E23AB" w:rsidRPr="005217AD" w:rsidRDefault="003E23AB" w:rsidP="009A0BDD">
            <w:pPr>
              <w:spacing w:line="360" w:lineRule="auto"/>
              <w:jc w:val="center"/>
              <w:rPr>
                <w:rFonts w:eastAsia="Batang"/>
                <w:sz w:val="18"/>
                <w:szCs w:val="20"/>
                <w:lang w:val="pt-PT"/>
              </w:rPr>
            </w:pPr>
            <w:r w:rsidRPr="005217AD">
              <w:rPr>
                <w:rFonts w:eastAsia="Batang"/>
                <w:sz w:val="18"/>
                <w:szCs w:val="20"/>
                <w:lang w:val="pt-PT"/>
              </w:rPr>
              <w:t>Membros da equipa do inquérito de 201</w:t>
            </w:r>
            <w:r>
              <w:rPr>
                <w:rFonts w:eastAsia="Batang"/>
                <w:sz w:val="18"/>
                <w:szCs w:val="20"/>
                <w:lang w:val="pt-PT"/>
              </w:rPr>
              <w:t>3</w:t>
            </w:r>
          </w:p>
        </w:tc>
      </w:tr>
      <w:tr w:rsidR="003E23AB" w:rsidRPr="005217AD" w:rsidTr="009A0BDD">
        <w:trPr>
          <w:cnfStyle w:val="000000100000"/>
          <w:trHeight w:val="260"/>
        </w:trPr>
        <w:tc>
          <w:tcPr>
            <w:cnfStyle w:val="000010000000"/>
            <w:tcW w:w="1884" w:type="pct"/>
          </w:tcPr>
          <w:p w:rsidR="003E23AB" w:rsidRPr="005217AD" w:rsidRDefault="003E23AB" w:rsidP="009A0BDD">
            <w:pPr>
              <w:spacing w:line="360" w:lineRule="auto"/>
              <w:rPr>
                <w:rFonts w:eastAsia="Batang"/>
                <w:b/>
                <w:sz w:val="18"/>
                <w:szCs w:val="20"/>
                <w:lang w:val="pt-PT"/>
              </w:rPr>
            </w:pPr>
            <w:r w:rsidRPr="005217AD">
              <w:rPr>
                <w:rFonts w:eastAsia="Batang"/>
                <w:b/>
                <w:sz w:val="18"/>
                <w:szCs w:val="20"/>
                <w:lang w:val="pt-PT"/>
              </w:rPr>
              <w:t>Coordenador do estudo</w:t>
            </w:r>
          </w:p>
          <w:p w:rsidR="003E23AB" w:rsidRPr="005A6BF0" w:rsidRDefault="003E23AB" w:rsidP="009A0BDD">
            <w:pPr>
              <w:spacing w:line="360" w:lineRule="auto"/>
              <w:rPr>
                <w:rFonts w:eastAsia="Batang"/>
                <w:sz w:val="18"/>
                <w:szCs w:val="20"/>
                <w:lang w:val="pt-PT"/>
              </w:rPr>
            </w:pPr>
            <w:r w:rsidRPr="005217AD">
              <w:rPr>
                <w:rFonts w:eastAsia="Batang"/>
                <w:sz w:val="18"/>
                <w:szCs w:val="20"/>
                <w:lang w:val="pt-PT"/>
              </w:rPr>
              <w:t>Bonifácio da Costa e Sousa</w:t>
            </w:r>
          </w:p>
        </w:tc>
        <w:tc>
          <w:tcPr>
            <w:tcW w:w="3116" w:type="pct"/>
            <w:vMerge w:val="restart"/>
          </w:tcPr>
          <w:p w:rsidR="003E23AB" w:rsidRPr="005217AD" w:rsidRDefault="003E23AB" w:rsidP="009A0BDD">
            <w:pPr>
              <w:spacing w:line="360" w:lineRule="auto"/>
              <w:cnfStyle w:val="000000100000"/>
              <w:rPr>
                <w:rFonts w:eastAsia="Batang"/>
                <w:b/>
                <w:sz w:val="18"/>
                <w:szCs w:val="20"/>
                <w:lang w:val="pt-PT"/>
              </w:rPr>
            </w:pPr>
            <w:r w:rsidRPr="005217AD">
              <w:rPr>
                <w:rFonts w:eastAsia="Batang"/>
                <w:b/>
                <w:sz w:val="18"/>
                <w:szCs w:val="20"/>
                <w:lang w:val="pt-PT"/>
              </w:rPr>
              <w:t>Equipa Distrital</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Ana Silva, Delegada de Saúde da Região Autónoma do Príncipe</w:t>
            </w:r>
          </w:p>
          <w:p w:rsidR="003E23AB" w:rsidRPr="005217AD" w:rsidRDefault="003E23AB" w:rsidP="009A0BDD">
            <w:pPr>
              <w:contextualSpacing/>
              <w:cnfStyle w:val="000000100000"/>
              <w:rPr>
                <w:rFonts w:eastAsia="Batang"/>
                <w:sz w:val="18"/>
                <w:szCs w:val="20"/>
                <w:lang w:val="pt-PT"/>
              </w:rPr>
            </w:pPr>
            <w:r w:rsidRPr="005217AD">
              <w:rPr>
                <w:rFonts w:eastAsia="Batang"/>
                <w:sz w:val="18"/>
                <w:szCs w:val="20"/>
                <w:lang w:val="pt-PT"/>
              </w:rPr>
              <w:t>Alexandrina da Conceição, SSR, Região Autónoma do Príncipe</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Amélia Lima, Enfermeira SSR, Distrito de Lobata</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Filomena Monteiro, Delegada de Saúde de Lobata</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 xml:space="preserve">Clarice Dias, Enfermeira </w:t>
            </w:r>
            <w:proofErr w:type="spellStart"/>
            <w:r w:rsidRPr="005217AD">
              <w:rPr>
                <w:rFonts w:eastAsia="Batang"/>
                <w:sz w:val="18"/>
                <w:szCs w:val="20"/>
                <w:lang w:val="pt-PT"/>
              </w:rPr>
              <w:t>Area</w:t>
            </w:r>
            <w:proofErr w:type="spellEnd"/>
            <w:r w:rsidRPr="005217AD">
              <w:rPr>
                <w:rFonts w:eastAsia="Batang"/>
                <w:sz w:val="18"/>
                <w:szCs w:val="20"/>
                <w:lang w:val="pt-PT"/>
              </w:rPr>
              <w:t xml:space="preserve"> de </w:t>
            </w:r>
            <w:proofErr w:type="spellStart"/>
            <w:r w:rsidRPr="005217AD">
              <w:rPr>
                <w:rFonts w:eastAsia="Batang"/>
                <w:sz w:val="18"/>
                <w:szCs w:val="20"/>
                <w:lang w:val="pt-PT"/>
              </w:rPr>
              <w:t>Saude</w:t>
            </w:r>
            <w:proofErr w:type="spellEnd"/>
            <w:r w:rsidRPr="005217AD">
              <w:rPr>
                <w:rFonts w:eastAsia="Batang"/>
                <w:sz w:val="18"/>
                <w:szCs w:val="20"/>
                <w:lang w:val="pt-PT"/>
              </w:rPr>
              <w:t xml:space="preserve"> de Lobata</w:t>
            </w:r>
          </w:p>
          <w:p w:rsidR="003E23AB" w:rsidRPr="005217AD" w:rsidRDefault="003E23AB" w:rsidP="009A0BDD">
            <w:pPr>
              <w:cnfStyle w:val="000000100000"/>
              <w:rPr>
                <w:rFonts w:eastAsia="Batang"/>
                <w:sz w:val="18"/>
                <w:szCs w:val="20"/>
                <w:lang w:val="pt-PT"/>
              </w:rPr>
            </w:pPr>
            <w:proofErr w:type="spellStart"/>
            <w:r w:rsidRPr="005217AD">
              <w:rPr>
                <w:rFonts w:eastAsia="Batang"/>
                <w:sz w:val="18"/>
                <w:szCs w:val="20"/>
                <w:lang w:val="pt-PT"/>
              </w:rPr>
              <w:t>Mayda</w:t>
            </w:r>
            <w:proofErr w:type="spellEnd"/>
            <w:r w:rsidRPr="005217AD">
              <w:rPr>
                <w:rFonts w:eastAsia="Batang"/>
                <w:sz w:val="18"/>
                <w:szCs w:val="20"/>
                <w:lang w:val="pt-PT"/>
              </w:rPr>
              <w:t xml:space="preserve"> Ramos Delegada de Saúde Lembá</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Maria de Jesus, Enfermeira SSR, Distrito de Lembá</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Felícia Silva, Delegada de Saúde Agua Grande</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Elvira Quaresma, Enfermeira SSR, Distrito, Distrito de Agua Grande</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Maria de Nazaré, Enfermeira SSR Distrito de Agua Grande</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 xml:space="preserve">Carlos Bandeira, Delegado de Saúde </w:t>
            </w:r>
            <w:proofErr w:type="spellStart"/>
            <w:r w:rsidRPr="005217AD">
              <w:rPr>
                <w:rFonts w:eastAsia="Batang"/>
                <w:sz w:val="18"/>
                <w:szCs w:val="20"/>
                <w:lang w:val="pt-PT"/>
              </w:rPr>
              <w:t>Caué</w:t>
            </w:r>
            <w:proofErr w:type="spellEnd"/>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 xml:space="preserve">Engrácia Semedo, Enfermeira SSR, Distrito de </w:t>
            </w:r>
            <w:proofErr w:type="spellStart"/>
            <w:r w:rsidRPr="005217AD">
              <w:rPr>
                <w:rFonts w:eastAsia="Batang"/>
                <w:sz w:val="18"/>
                <w:szCs w:val="20"/>
                <w:lang w:val="pt-PT"/>
              </w:rPr>
              <w:t>Cauê</w:t>
            </w:r>
            <w:proofErr w:type="spellEnd"/>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 xml:space="preserve">Pedro Mateus, Enfermeiro SSR, Distrito de </w:t>
            </w:r>
            <w:proofErr w:type="spellStart"/>
            <w:r w:rsidRPr="005217AD">
              <w:rPr>
                <w:rFonts w:eastAsia="Batang"/>
                <w:sz w:val="18"/>
                <w:szCs w:val="20"/>
                <w:lang w:val="pt-PT"/>
              </w:rPr>
              <w:t>Caué</w:t>
            </w:r>
            <w:proofErr w:type="spellEnd"/>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Amadeu Maia, Delegado de Saúde Mé-</w:t>
            </w:r>
            <w:proofErr w:type="spellStart"/>
            <w:r w:rsidRPr="005217AD">
              <w:rPr>
                <w:rFonts w:eastAsia="Batang"/>
                <w:sz w:val="18"/>
                <w:szCs w:val="20"/>
                <w:lang w:val="pt-PT"/>
              </w:rPr>
              <w:t>Zóchi</w:t>
            </w:r>
            <w:proofErr w:type="spellEnd"/>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 xml:space="preserve">Inácia Antunes, Enfermeira SSR Distrito de </w:t>
            </w:r>
            <w:proofErr w:type="spellStart"/>
            <w:r w:rsidRPr="005217AD">
              <w:rPr>
                <w:rFonts w:eastAsia="Batang"/>
                <w:sz w:val="18"/>
                <w:szCs w:val="20"/>
                <w:lang w:val="pt-PT"/>
              </w:rPr>
              <w:t>Mezochi</w:t>
            </w:r>
            <w:proofErr w:type="spellEnd"/>
          </w:p>
          <w:p w:rsidR="003E23AB" w:rsidRPr="005217AD" w:rsidRDefault="003E23AB" w:rsidP="009A0BDD">
            <w:pPr>
              <w:cnfStyle w:val="000000100000"/>
              <w:rPr>
                <w:rFonts w:eastAsia="Batang"/>
                <w:sz w:val="18"/>
                <w:szCs w:val="20"/>
                <w:lang w:val="pt-PT"/>
              </w:rPr>
            </w:pPr>
            <w:proofErr w:type="spellStart"/>
            <w:r w:rsidRPr="005217AD">
              <w:rPr>
                <w:rFonts w:eastAsia="Batang"/>
                <w:sz w:val="18"/>
                <w:szCs w:val="20"/>
                <w:lang w:val="pt-PT"/>
              </w:rPr>
              <w:t>Celmira</w:t>
            </w:r>
            <w:proofErr w:type="spellEnd"/>
            <w:r w:rsidRPr="005217AD">
              <w:rPr>
                <w:rFonts w:eastAsia="Batang"/>
                <w:sz w:val="18"/>
                <w:szCs w:val="20"/>
                <w:lang w:val="pt-PT"/>
              </w:rPr>
              <w:t xml:space="preserve"> </w:t>
            </w:r>
            <w:proofErr w:type="spellStart"/>
            <w:r w:rsidRPr="005217AD">
              <w:rPr>
                <w:rFonts w:eastAsia="Batang"/>
                <w:sz w:val="18"/>
                <w:szCs w:val="20"/>
                <w:lang w:val="pt-PT"/>
              </w:rPr>
              <w:t>Valodia</w:t>
            </w:r>
            <w:proofErr w:type="spellEnd"/>
            <w:r w:rsidRPr="005217AD">
              <w:rPr>
                <w:rFonts w:eastAsia="Batang"/>
                <w:sz w:val="18"/>
                <w:szCs w:val="20"/>
                <w:lang w:val="pt-PT"/>
              </w:rPr>
              <w:t xml:space="preserve">, Enfermeira SSR Distrito de </w:t>
            </w:r>
            <w:proofErr w:type="spellStart"/>
            <w:r w:rsidRPr="005217AD">
              <w:rPr>
                <w:rFonts w:eastAsia="Batang"/>
                <w:sz w:val="18"/>
                <w:szCs w:val="20"/>
                <w:lang w:val="pt-PT"/>
              </w:rPr>
              <w:t>Mezochi</w:t>
            </w:r>
            <w:proofErr w:type="spellEnd"/>
          </w:p>
          <w:p w:rsidR="003E23AB" w:rsidRPr="005217AD" w:rsidRDefault="003E23AB" w:rsidP="009A0BDD">
            <w:pPr>
              <w:cnfStyle w:val="000000100000"/>
              <w:rPr>
                <w:rFonts w:eastAsia="Batang"/>
                <w:sz w:val="18"/>
                <w:szCs w:val="20"/>
                <w:lang w:val="pt-PT"/>
              </w:rPr>
            </w:pPr>
            <w:proofErr w:type="spellStart"/>
            <w:r w:rsidRPr="005217AD">
              <w:rPr>
                <w:rFonts w:eastAsia="Batang"/>
                <w:sz w:val="18"/>
                <w:szCs w:val="20"/>
                <w:lang w:val="pt-PT"/>
              </w:rPr>
              <w:t>Dra</w:t>
            </w:r>
            <w:proofErr w:type="spellEnd"/>
            <w:r w:rsidRPr="005217AD">
              <w:rPr>
                <w:rFonts w:eastAsia="Batang"/>
                <w:sz w:val="18"/>
                <w:szCs w:val="20"/>
                <w:lang w:val="pt-PT"/>
              </w:rPr>
              <w:t xml:space="preserve"> </w:t>
            </w:r>
            <w:proofErr w:type="spellStart"/>
            <w:r w:rsidRPr="005217AD">
              <w:rPr>
                <w:rFonts w:eastAsia="Batang"/>
                <w:sz w:val="18"/>
                <w:szCs w:val="20"/>
                <w:lang w:val="pt-PT"/>
              </w:rPr>
              <w:t>Leyla</w:t>
            </w:r>
            <w:proofErr w:type="spellEnd"/>
            <w:r w:rsidRPr="005217AD">
              <w:rPr>
                <w:rFonts w:eastAsia="Batang"/>
                <w:sz w:val="18"/>
                <w:szCs w:val="20"/>
                <w:lang w:val="pt-PT"/>
              </w:rPr>
              <w:t xml:space="preserve"> da Silva, Delegada de Saúde Cantagalo </w:t>
            </w:r>
          </w:p>
          <w:p w:rsidR="003E23AB" w:rsidRPr="005217AD" w:rsidRDefault="003E23AB" w:rsidP="009A0BDD">
            <w:pPr>
              <w:cnfStyle w:val="000000100000"/>
              <w:rPr>
                <w:rFonts w:eastAsia="Batang"/>
                <w:sz w:val="18"/>
                <w:szCs w:val="20"/>
                <w:lang w:val="pt-PT"/>
              </w:rPr>
            </w:pPr>
            <w:r w:rsidRPr="005217AD">
              <w:rPr>
                <w:rFonts w:eastAsia="Batang"/>
                <w:sz w:val="18"/>
                <w:szCs w:val="20"/>
                <w:lang w:val="pt-PT"/>
              </w:rPr>
              <w:t>Deolindo Lima, Enfermeiro SSR, Distrito de Cantagalo</w:t>
            </w:r>
          </w:p>
          <w:p w:rsidR="003E23AB" w:rsidRPr="005217AD" w:rsidRDefault="003E23AB" w:rsidP="009A0BDD">
            <w:pPr>
              <w:cnfStyle w:val="000000100000"/>
              <w:rPr>
                <w:rFonts w:eastAsia="Batang"/>
                <w:sz w:val="18"/>
                <w:szCs w:val="20"/>
                <w:lang w:val="pt-PT"/>
              </w:rPr>
            </w:pPr>
            <w:proofErr w:type="spellStart"/>
            <w:r w:rsidRPr="005217AD">
              <w:rPr>
                <w:rFonts w:eastAsia="Batang"/>
                <w:sz w:val="18"/>
                <w:szCs w:val="20"/>
                <w:lang w:val="pt-PT"/>
              </w:rPr>
              <w:t>Angela</w:t>
            </w:r>
            <w:proofErr w:type="spellEnd"/>
            <w:r w:rsidRPr="005217AD">
              <w:rPr>
                <w:rFonts w:eastAsia="Batang"/>
                <w:sz w:val="18"/>
                <w:szCs w:val="20"/>
                <w:lang w:val="pt-PT"/>
              </w:rPr>
              <w:t xml:space="preserve"> Monte Verde, Enfermeira Hospital Ayres de Menezes</w:t>
            </w:r>
          </w:p>
          <w:p w:rsidR="003E23AB" w:rsidRPr="005217AD" w:rsidRDefault="003E23AB" w:rsidP="009A0BDD">
            <w:pPr>
              <w:cnfStyle w:val="000000100000"/>
              <w:rPr>
                <w:rFonts w:eastAsia="Batang"/>
                <w:sz w:val="18"/>
                <w:szCs w:val="20"/>
                <w:lang w:val="pt-PT"/>
              </w:rPr>
            </w:pPr>
            <w:proofErr w:type="spellStart"/>
            <w:r w:rsidRPr="005217AD">
              <w:rPr>
                <w:rFonts w:eastAsia="Batang"/>
                <w:sz w:val="18"/>
                <w:szCs w:val="20"/>
                <w:lang w:val="pt-PT"/>
              </w:rPr>
              <w:t>Lazismino</w:t>
            </w:r>
            <w:proofErr w:type="spellEnd"/>
            <w:r w:rsidRPr="005217AD">
              <w:rPr>
                <w:rFonts w:eastAsia="Batang"/>
                <w:sz w:val="18"/>
                <w:szCs w:val="20"/>
                <w:lang w:val="pt-PT"/>
              </w:rPr>
              <w:t xml:space="preserve"> Lazaro, Técnico Laboratório de Referencia Nacional </w:t>
            </w:r>
          </w:p>
          <w:p w:rsidR="003E23AB" w:rsidRPr="005217AD" w:rsidRDefault="003E23AB" w:rsidP="009A0BDD">
            <w:pPr>
              <w:cnfStyle w:val="000000100000"/>
              <w:rPr>
                <w:rFonts w:eastAsia="Batang"/>
                <w:sz w:val="18"/>
                <w:szCs w:val="20"/>
                <w:highlight w:val="yellow"/>
                <w:lang w:val="pt-PT"/>
              </w:rPr>
            </w:pPr>
            <w:r w:rsidRPr="005217AD">
              <w:rPr>
                <w:rFonts w:eastAsia="Batang"/>
                <w:sz w:val="18"/>
                <w:szCs w:val="20"/>
                <w:highlight w:val="yellow"/>
                <w:lang w:val="pt-PT"/>
              </w:rPr>
              <w:t>Isabel…………</w:t>
            </w:r>
            <w:proofErr w:type="gramStart"/>
            <w:r w:rsidRPr="005217AD">
              <w:rPr>
                <w:rFonts w:eastAsia="Batang"/>
                <w:sz w:val="18"/>
                <w:szCs w:val="20"/>
                <w:highlight w:val="yellow"/>
                <w:lang w:val="pt-PT"/>
              </w:rPr>
              <w:t>..</w:t>
            </w:r>
            <w:proofErr w:type="gramEnd"/>
            <w:r w:rsidRPr="005217AD">
              <w:rPr>
                <w:rFonts w:eastAsia="Batang"/>
                <w:sz w:val="18"/>
                <w:szCs w:val="20"/>
                <w:highlight w:val="yellow"/>
                <w:lang w:val="pt-PT"/>
              </w:rPr>
              <w:t xml:space="preserve"> Cadeia Central</w:t>
            </w:r>
          </w:p>
          <w:p w:rsidR="003E23AB" w:rsidRPr="005217AD" w:rsidRDefault="003E23AB" w:rsidP="009A0BDD">
            <w:pPr>
              <w:cnfStyle w:val="000000100000"/>
              <w:rPr>
                <w:rFonts w:eastAsia="Batang"/>
                <w:sz w:val="18"/>
                <w:szCs w:val="20"/>
                <w:lang w:val="pt-PT"/>
              </w:rPr>
            </w:pPr>
            <w:r w:rsidRPr="005217AD">
              <w:rPr>
                <w:rFonts w:eastAsia="Batang"/>
                <w:sz w:val="18"/>
                <w:szCs w:val="20"/>
                <w:highlight w:val="yellow"/>
                <w:lang w:val="pt-PT"/>
              </w:rPr>
              <w:t>Socióloga ………. Cadeia Central</w:t>
            </w:r>
          </w:p>
          <w:p w:rsidR="003E23AB" w:rsidRPr="005217AD" w:rsidRDefault="003E23AB" w:rsidP="009A0BDD">
            <w:pPr>
              <w:cnfStyle w:val="000000100000"/>
              <w:rPr>
                <w:rFonts w:eastAsia="Batang"/>
                <w:b/>
                <w:sz w:val="18"/>
                <w:szCs w:val="20"/>
                <w:lang w:val="pt-PT"/>
              </w:rPr>
            </w:pPr>
          </w:p>
          <w:p w:rsidR="003E23AB" w:rsidRPr="005217AD" w:rsidRDefault="003E23AB" w:rsidP="009A0BDD">
            <w:pPr>
              <w:pStyle w:val="Heading1"/>
              <w:numPr>
                <w:ilvl w:val="0"/>
                <w:numId w:val="0"/>
              </w:numPr>
              <w:spacing w:before="0" w:line="360" w:lineRule="auto"/>
              <w:outlineLvl w:val="0"/>
              <w:cnfStyle w:val="000000100000"/>
              <w:rPr>
                <w:rFonts w:asciiTheme="minorHAnsi" w:eastAsia="Batang" w:hAnsiTheme="minorHAnsi"/>
                <w:sz w:val="18"/>
                <w:szCs w:val="20"/>
              </w:rPr>
            </w:pPr>
          </w:p>
        </w:tc>
      </w:tr>
      <w:tr w:rsidR="003E23AB" w:rsidRPr="009A0BDD" w:rsidTr="009A0BDD">
        <w:tc>
          <w:tcPr>
            <w:cnfStyle w:val="000010000000"/>
            <w:tcW w:w="1884" w:type="pct"/>
          </w:tcPr>
          <w:p w:rsidR="003E23AB" w:rsidRPr="005217AD" w:rsidRDefault="003E23AB" w:rsidP="009A0BDD">
            <w:pPr>
              <w:spacing w:line="360" w:lineRule="auto"/>
              <w:rPr>
                <w:rFonts w:eastAsia="Batang"/>
                <w:b/>
                <w:sz w:val="18"/>
                <w:szCs w:val="20"/>
                <w:lang w:val="pt-PT"/>
              </w:rPr>
            </w:pPr>
            <w:r w:rsidRPr="005217AD">
              <w:rPr>
                <w:rFonts w:eastAsia="Batang"/>
                <w:b/>
                <w:sz w:val="18"/>
                <w:szCs w:val="20"/>
                <w:lang w:val="pt-PT"/>
              </w:rPr>
              <w:t xml:space="preserve">Equipa Técnica </w:t>
            </w:r>
          </w:p>
          <w:p w:rsidR="003E23AB" w:rsidRPr="005217AD" w:rsidRDefault="003E23AB" w:rsidP="009A0BDD">
            <w:pPr>
              <w:rPr>
                <w:rFonts w:eastAsia="Batang"/>
                <w:sz w:val="18"/>
                <w:szCs w:val="20"/>
                <w:lang w:val="pt-PT"/>
              </w:rPr>
            </w:pPr>
            <w:r w:rsidRPr="005217AD">
              <w:rPr>
                <w:rFonts w:eastAsia="Batang"/>
                <w:sz w:val="18"/>
                <w:szCs w:val="20"/>
                <w:lang w:val="pt-PT"/>
              </w:rPr>
              <w:t>Bonifácio e Sousa</w:t>
            </w:r>
          </w:p>
          <w:p w:rsidR="003E23AB" w:rsidRPr="005217AD" w:rsidRDefault="003E23AB" w:rsidP="009A0BDD">
            <w:pPr>
              <w:rPr>
                <w:rFonts w:eastAsia="Batang"/>
                <w:sz w:val="18"/>
                <w:szCs w:val="20"/>
                <w:lang w:val="pt-PT"/>
              </w:rPr>
            </w:pPr>
            <w:r w:rsidRPr="005217AD">
              <w:rPr>
                <w:rFonts w:eastAsia="Batang"/>
                <w:sz w:val="18"/>
                <w:szCs w:val="20"/>
                <w:lang w:val="pt-PT"/>
              </w:rPr>
              <w:t>Alzira do Rosário</w:t>
            </w:r>
          </w:p>
          <w:p w:rsidR="003E23AB" w:rsidRPr="005217AD" w:rsidRDefault="003E23AB" w:rsidP="009A0BDD">
            <w:pPr>
              <w:rPr>
                <w:rFonts w:eastAsia="Batang"/>
                <w:sz w:val="18"/>
                <w:szCs w:val="20"/>
                <w:lang w:val="pt-PT"/>
              </w:rPr>
            </w:pPr>
            <w:proofErr w:type="spellStart"/>
            <w:r w:rsidRPr="005217AD">
              <w:rPr>
                <w:rFonts w:eastAsia="Batang"/>
                <w:sz w:val="18"/>
                <w:szCs w:val="20"/>
                <w:lang w:val="pt-PT"/>
              </w:rPr>
              <w:t>Ayet</w:t>
            </w:r>
            <w:proofErr w:type="spellEnd"/>
            <w:r w:rsidRPr="005217AD">
              <w:rPr>
                <w:rFonts w:eastAsia="Batang"/>
                <w:sz w:val="18"/>
                <w:szCs w:val="20"/>
                <w:lang w:val="pt-PT"/>
              </w:rPr>
              <w:t xml:space="preserve"> de Ceita</w:t>
            </w:r>
          </w:p>
          <w:p w:rsidR="003E23AB" w:rsidRPr="005217AD" w:rsidRDefault="003E23AB" w:rsidP="009A0BDD">
            <w:pPr>
              <w:rPr>
                <w:rFonts w:eastAsia="Batang"/>
                <w:sz w:val="18"/>
                <w:szCs w:val="20"/>
                <w:lang w:val="pt-PT"/>
              </w:rPr>
            </w:pPr>
            <w:r w:rsidRPr="005217AD">
              <w:rPr>
                <w:rFonts w:eastAsia="Batang"/>
                <w:sz w:val="18"/>
                <w:szCs w:val="20"/>
                <w:lang w:val="pt-PT"/>
              </w:rPr>
              <w:t>Agostinho de Sousa</w:t>
            </w:r>
          </w:p>
          <w:p w:rsidR="003E23AB" w:rsidRPr="005217AD" w:rsidRDefault="003E23AB" w:rsidP="009A0BDD">
            <w:pPr>
              <w:rPr>
                <w:rFonts w:eastAsia="Batang"/>
                <w:sz w:val="18"/>
                <w:szCs w:val="20"/>
                <w:lang w:val="pt-PT"/>
              </w:rPr>
            </w:pPr>
            <w:r w:rsidRPr="005217AD">
              <w:rPr>
                <w:rFonts w:eastAsia="Batang"/>
                <w:sz w:val="18"/>
                <w:szCs w:val="20"/>
                <w:lang w:val="pt-PT"/>
              </w:rPr>
              <w:t>João Costa Neto</w:t>
            </w:r>
          </w:p>
          <w:p w:rsidR="003E23AB" w:rsidRPr="005A6BF0" w:rsidRDefault="003E23AB" w:rsidP="009A0BDD">
            <w:pPr>
              <w:rPr>
                <w:rFonts w:eastAsia="Batang"/>
                <w:sz w:val="18"/>
                <w:szCs w:val="20"/>
                <w:lang w:val="pt-PT"/>
              </w:rPr>
            </w:pPr>
            <w:r w:rsidRPr="005217AD">
              <w:rPr>
                <w:rFonts w:eastAsia="Batang"/>
                <w:sz w:val="18"/>
                <w:szCs w:val="20"/>
                <w:lang w:val="pt-PT"/>
              </w:rPr>
              <w:t>Conceição Ferreira</w:t>
            </w:r>
          </w:p>
        </w:tc>
        <w:tc>
          <w:tcPr>
            <w:tcW w:w="3116" w:type="pct"/>
            <w:vMerge/>
          </w:tcPr>
          <w:p w:rsidR="003E23AB" w:rsidRPr="005217AD" w:rsidRDefault="003E23AB" w:rsidP="009A0BDD">
            <w:pPr>
              <w:pStyle w:val="Heading1"/>
              <w:numPr>
                <w:ilvl w:val="0"/>
                <w:numId w:val="0"/>
              </w:numPr>
              <w:spacing w:before="0" w:line="360" w:lineRule="auto"/>
              <w:outlineLvl w:val="0"/>
              <w:cnfStyle w:val="000000000000"/>
              <w:rPr>
                <w:rFonts w:asciiTheme="minorHAnsi" w:eastAsia="Batang" w:hAnsiTheme="minorHAnsi"/>
                <w:sz w:val="18"/>
                <w:szCs w:val="20"/>
              </w:rPr>
            </w:pPr>
          </w:p>
        </w:tc>
      </w:tr>
      <w:tr w:rsidR="003E23AB" w:rsidRPr="005217AD" w:rsidTr="009A0BDD">
        <w:trPr>
          <w:cnfStyle w:val="000000100000"/>
        </w:trPr>
        <w:tc>
          <w:tcPr>
            <w:cnfStyle w:val="000010000000"/>
            <w:tcW w:w="1884" w:type="pct"/>
          </w:tcPr>
          <w:p w:rsidR="003E23AB" w:rsidRPr="005217AD" w:rsidRDefault="003E23AB" w:rsidP="009A0BDD">
            <w:pPr>
              <w:spacing w:line="360" w:lineRule="auto"/>
              <w:rPr>
                <w:rFonts w:eastAsia="Batang"/>
                <w:b/>
                <w:sz w:val="18"/>
                <w:szCs w:val="20"/>
                <w:lang w:val="pt-PT"/>
              </w:rPr>
            </w:pPr>
            <w:r w:rsidRPr="005217AD">
              <w:rPr>
                <w:rFonts w:eastAsia="Batang"/>
                <w:b/>
                <w:sz w:val="18"/>
                <w:szCs w:val="20"/>
                <w:lang w:val="pt-PT"/>
              </w:rPr>
              <w:t>Equipa de Supervisão/Codificação</w:t>
            </w:r>
          </w:p>
          <w:p w:rsidR="003E23AB" w:rsidRPr="005217AD" w:rsidRDefault="003E23AB" w:rsidP="009A0BDD">
            <w:pPr>
              <w:rPr>
                <w:rFonts w:eastAsia="Batang"/>
                <w:sz w:val="18"/>
                <w:szCs w:val="20"/>
                <w:lang w:val="pt-PT"/>
              </w:rPr>
            </w:pPr>
            <w:r w:rsidRPr="005217AD">
              <w:rPr>
                <w:rFonts w:eastAsia="Batang"/>
                <w:sz w:val="18"/>
                <w:szCs w:val="20"/>
                <w:lang w:val="pt-PT"/>
              </w:rPr>
              <w:t>Elizabeth Carvalho</w:t>
            </w:r>
          </w:p>
          <w:p w:rsidR="003E23AB" w:rsidRPr="005217AD" w:rsidRDefault="003E23AB" w:rsidP="009A0BDD">
            <w:pPr>
              <w:rPr>
                <w:rFonts w:eastAsia="Batang"/>
                <w:sz w:val="18"/>
                <w:szCs w:val="20"/>
                <w:lang w:val="pt-PT"/>
              </w:rPr>
            </w:pPr>
            <w:r w:rsidRPr="005217AD">
              <w:rPr>
                <w:rFonts w:eastAsia="Batang"/>
                <w:sz w:val="18"/>
                <w:szCs w:val="20"/>
                <w:lang w:val="pt-PT"/>
              </w:rPr>
              <w:t>Maria da Conceição Ferreira</w:t>
            </w:r>
          </w:p>
          <w:p w:rsidR="003E23AB" w:rsidRPr="005217AD" w:rsidRDefault="003E23AB" w:rsidP="009A0BDD">
            <w:pPr>
              <w:rPr>
                <w:rFonts w:eastAsia="Batang"/>
                <w:sz w:val="18"/>
                <w:szCs w:val="20"/>
                <w:lang w:val="pt-PT"/>
              </w:rPr>
            </w:pPr>
            <w:r w:rsidRPr="005217AD">
              <w:rPr>
                <w:rFonts w:eastAsia="Batang"/>
                <w:sz w:val="18"/>
                <w:szCs w:val="20"/>
                <w:lang w:val="pt-PT"/>
              </w:rPr>
              <w:t xml:space="preserve">Jean Claude </w:t>
            </w:r>
            <w:proofErr w:type="spellStart"/>
            <w:r w:rsidRPr="005217AD">
              <w:rPr>
                <w:rFonts w:eastAsia="Batang"/>
                <w:sz w:val="18"/>
                <w:szCs w:val="20"/>
                <w:lang w:val="pt-PT"/>
              </w:rPr>
              <w:t>Fahe</w:t>
            </w:r>
            <w:proofErr w:type="spellEnd"/>
          </w:p>
          <w:p w:rsidR="003E23AB" w:rsidRPr="005217AD" w:rsidRDefault="003E23AB" w:rsidP="009A0BDD">
            <w:pPr>
              <w:rPr>
                <w:rFonts w:eastAsia="Batang"/>
                <w:sz w:val="18"/>
                <w:szCs w:val="20"/>
                <w:lang w:val="pt-PT"/>
              </w:rPr>
            </w:pPr>
            <w:r w:rsidRPr="005217AD">
              <w:rPr>
                <w:rFonts w:eastAsia="Batang"/>
                <w:sz w:val="18"/>
                <w:szCs w:val="20"/>
                <w:lang w:val="pt-PT"/>
              </w:rPr>
              <w:t xml:space="preserve">Marta </w:t>
            </w:r>
            <w:proofErr w:type="spellStart"/>
            <w:r w:rsidRPr="005217AD">
              <w:rPr>
                <w:rFonts w:eastAsia="Batang"/>
                <w:sz w:val="18"/>
                <w:szCs w:val="20"/>
                <w:lang w:val="pt-PT"/>
              </w:rPr>
              <w:t>Posser</w:t>
            </w:r>
            <w:proofErr w:type="spellEnd"/>
          </w:p>
          <w:p w:rsidR="003E23AB" w:rsidRPr="005217AD" w:rsidRDefault="003E23AB" w:rsidP="009A0BDD">
            <w:pPr>
              <w:rPr>
                <w:rFonts w:eastAsia="Batang"/>
                <w:sz w:val="18"/>
                <w:szCs w:val="20"/>
                <w:lang w:val="pt-PT"/>
              </w:rPr>
            </w:pPr>
            <w:r w:rsidRPr="005217AD">
              <w:rPr>
                <w:rFonts w:eastAsia="Batang"/>
                <w:sz w:val="18"/>
                <w:szCs w:val="20"/>
                <w:lang w:val="pt-PT"/>
              </w:rPr>
              <w:t xml:space="preserve">Adilson da Trindade </w:t>
            </w:r>
          </w:p>
          <w:p w:rsidR="003E23AB" w:rsidRPr="005217AD" w:rsidRDefault="003E23AB" w:rsidP="009A0BDD">
            <w:pPr>
              <w:rPr>
                <w:rFonts w:eastAsia="Batang"/>
                <w:sz w:val="18"/>
                <w:szCs w:val="20"/>
                <w:lang w:val="pt-PT"/>
              </w:rPr>
            </w:pPr>
            <w:r w:rsidRPr="005217AD">
              <w:rPr>
                <w:rFonts w:eastAsia="Batang"/>
                <w:sz w:val="18"/>
                <w:szCs w:val="20"/>
                <w:lang w:val="pt-PT"/>
              </w:rPr>
              <w:t>Paulina Alcântara</w:t>
            </w:r>
          </w:p>
          <w:p w:rsidR="003E23AB" w:rsidRPr="005217AD" w:rsidRDefault="003E23AB" w:rsidP="009A0BDD">
            <w:pPr>
              <w:rPr>
                <w:rFonts w:eastAsia="Batang"/>
                <w:sz w:val="18"/>
                <w:szCs w:val="20"/>
              </w:rPr>
            </w:pPr>
            <w:r w:rsidRPr="005217AD">
              <w:rPr>
                <w:rFonts w:eastAsia="Batang"/>
                <w:sz w:val="18"/>
                <w:szCs w:val="20"/>
                <w:lang w:val="pt-PT"/>
              </w:rPr>
              <w:t>Maria da Trindade Rodrigues</w:t>
            </w:r>
          </w:p>
        </w:tc>
        <w:tc>
          <w:tcPr>
            <w:tcW w:w="3116" w:type="pct"/>
            <w:vMerge/>
          </w:tcPr>
          <w:p w:rsidR="003E23AB" w:rsidRPr="005217AD" w:rsidRDefault="003E23AB" w:rsidP="009A0BDD">
            <w:pPr>
              <w:pStyle w:val="Heading1"/>
              <w:numPr>
                <w:ilvl w:val="0"/>
                <w:numId w:val="0"/>
              </w:numPr>
              <w:spacing w:before="0" w:line="360" w:lineRule="auto"/>
              <w:outlineLvl w:val="0"/>
              <w:cnfStyle w:val="000000100000"/>
              <w:rPr>
                <w:rFonts w:asciiTheme="minorHAnsi" w:eastAsia="Batang" w:hAnsiTheme="minorHAnsi"/>
                <w:sz w:val="18"/>
                <w:szCs w:val="20"/>
              </w:rPr>
            </w:pPr>
          </w:p>
        </w:tc>
      </w:tr>
      <w:tr w:rsidR="003E23AB" w:rsidRPr="005217AD" w:rsidTr="009A0BDD">
        <w:tc>
          <w:tcPr>
            <w:cnfStyle w:val="000010000000"/>
            <w:tcW w:w="1884" w:type="pct"/>
          </w:tcPr>
          <w:p w:rsidR="003E23AB" w:rsidRPr="005217AD" w:rsidRDefault="003E23AB" w:rsidP="009A0BDD">
            <w:pPr>
              <w:spacing w:line="360" w:lineRule="auto"/>
              <w:rPr>
                <w:rFonts w:eastAsia="Batang"/>
                <w:b/>
                <w:sz w:val="18"/>
                <w:szCs w:val="20"/>
                <w:lang w:val="pt-PT"/>
              </w:rPr>
            </w:pPr>
            <w:r w:rsidRPr="005217AD">
              <w:rPr>
                <w:rFonts w:eastAsia="Batang"/>
                <w:b/>
                <w:sz w:val="18"/>
                <w:szCs w:val="20"/>
                <w:lang w:val="pt-PT"/>
              </w:rPr>
              <w:t>Gestão de Dados</w:t>
            </w:r>
          </w:p>
          <w:p w:rsidR="003E23AB" w:rsidRPr="005217AD" w:rsidRDefault="003E23AB" w:rsidP="009A0BDD">
            <w:pPr>
              <w:rPr>
                <w:rFonts w:eastAsia="Batang"/>
                <w:sz w:val="18"/>
                <w:szCs w:val="20"/>
                <w:lang w:val="pt-PT"/>
              </w:rPr>
            </w:pPr>
            <w:proofErr w:type="spellStart"/>
            <w:r w:rsidRPr="005217AD">
              <w:rPr>
                <w:rFonts w:eastAsia="Batang"/>
                <w:sz w:val="18"/>
                <w:szCs w:val="20"/>
                <w:lang w:val="pt-PT"/>
              </w:rPr>
              <w:t>Ayet</w:t>
            </w:r>
            <w:proofErr w:type="spellEnd"/>
            <w:r w:rsidRPr="005217AD">
              <w:rPr>
                <w:rFonts w:eastAsia="Batang"/>
                <w:sz w:val="18"/>
                <w:szCs w:val="20"/>
                <w:lang w:val="pt-PT"/>
              </w:rPr>
              <w:t xml:space="preserve"> de Ceita</w:t>
            </w:r>
          </w:p>
          <w:p w:rsidR="003E23AB" w:rsidRPr="005217AD" w:rsidRDefault="003E23AB" w:rsidP="009A0BDD">
            <w:pPr>
              <w:rPr>
                <w:rFonts w:eastAsia="Batang"/>
                <w:sz w:val="18"/>
                <w:szCs w:val="20"/>
                <w:lang w:val="pt-PT"/>
              </w:rPr>
            </w:pPr>
            <w:r w:rsidRPr="005217AD">
              <w:rPr>
                <w:rFonts w:eastAsia="Batang"/>
                <w:sz w:val="18"/>
                <w:szCs w:val="20"/>
                <w:lang w:val="pt-PT"/>
              </w:rPr>
              <w:t>João Costa Neto</w:t>
            </w:r>
          </w:p>
          <w:p w:rsidR="003E23AB" w:rsidRPr="005217AD" w:rsidRDefault="003E23AB" w:rsidP="009A0BDD">
            <w:pPr>
              <w:rPr>
                <w:rFonts w:eastAsia="Batang"/>
                <w:sz w:val="18"/>
                <w:szCs w:val="20"/>
                <w:lang w:val="pt-PT"/>
              </w:rPr>
            </w:pPr>
            <w:r w:rsidRPr="005217AD">
              <w:rPr>
                <w:rFonts w:eastAsia="Batang"/>
                <w:sz w:val="18"/>
                <w:szCs w:val="20"/>
                <w:lang w:val="pt-PT"/>
              </w:rPr>
              <w:t>Maria Odete da Silva</w:t>
            </w:r>
          </w:p>
          <w:p w:rsidR="003E23AB" w:rsidRPr="005217AD" w:rsidRDefault="003E23AB" w:rsidP="009A0BDD">
            <w:pPr>
              <w:rPr>
                <w:rFonts w:eastAsia="Batang"/>
                <w:sz w:val="18"/>
                <w:szCs w:val="20"/>
                <w:lang w:val="pt-PT"/>
              </w:rPr>
            </w:pPr>
            <w:proofErr w:type="spellStart"/>
            <w:r w:rsidRPr="005217AD">
              <w:rPr>
                <w:rFonts w:eastAsia="Batang"/>
                <w:sz w:val="18"/>
                <w:szCs w:val="20"/>
                <w:lang w:val="pt-PT"/>
              </w:rPr>
              <w:t>Nery</w:t>
            </w:r>
            <w:proofErr w:type="spellEnd"/>
            <w:r w:rsidRPr="005217AD">
              <w:rPr>
                <w:rFonts w:eastAsia="Batang"/>
                <w:sz w:val="18"/>
                <w:szCs w:val="20"/>
                <w:lang w:val="pt-PT"/>
              </w:rPr>
              <w:t xml:space="preserve"> Sacramento</w:t>
            </w:r>
          </w:p>
          <w:p w:rsidR="003E23AB" w:rsidRPr="005217AD" w:rsidRDefault="003E23AB" w:rsidP="009A0BDD">
            <w:pPr>
              <w:rPr>
                <w:rFonts w:eastAsia="Batang"/>
                <w:sz w:val="18"/>
                <w:szCs w:val="20"/>
                <w:lang w:val="pt-PT"/>
              </w:rPr>
            </w:pPr>
            <w:r w:rsidRPr="005217AD">
              <w:rPr>
                <w:rFonts w:eastAsia="Batang"/>
                <w:sz w:val="18"/>
                <w:szCs w:val="20"/>
                <w:lang w:val="pt-PT"/>
              </w:rPr>
              <w:t>Estanislau Lima</w:t>
            </w:r>
          </w:p>
        </w:tc>
        <w:tc>
          <w:tcPr>
            <w:tcW w:w="3116" w:type="pct"/>
            <w:vMerge/>
          </w:tcPr>
          <w:p w:rsidR="003E23AB" w:rsidRPr="005217AD" w:rsidRDefault="003E23AB" w:rsidP="009A0BDD">
            <w:pPr>
              <w:pStyle w:val="Heading1"/>
              <w:numPr>
                <w:ilvl w:val="0"/>
                <w:numId w:val="0"/>
              </w:numPr>
              <w:spacing w:before="0" w:line="360" w:lineRule="auto"/>
              <w:outlineLvl w:val="0"/>
              <w:cnfStyle w:val="000000000000"/>
              <w:rPr>
                <w:rFonts w:asciiTheme="minorHAnsi" w:eastAsia="Batang" w:hAnsiTheme="minorHAnsi"/>
                <w:sz w:val="18"/>
                <w:szCs w:val="20"/>
              </w:rPr>
            </w:pPr>
          </w:p>
        </w:tc>
      </w:tr>
      <w:tr w:rsidR="003E23AB" w:rsidRPr="009A0BDD" w:rsidTr="009A0BDD">
        <w:trPr>
          <w:cnfStyle w:val="000000100000"/>
        </w:trPr>
        <w:tc>
          <w:tcPr>
            <w:cnfStyle w:val="000010000000"/>
            <w:tcW w:w="1884" w:type="pct"/>
          </w:tcPr>
          <w:p w:rsidR="003E23AB" w:rsidRPr="005217AD" w:rsidRDefault="003E23AB" w:rsidP="009A0BDD">
            <w:pPr>
              <w:spacing w:line="360" w:lineRule="auto"/>
              <w:rPr>
                <w:rFonts w:eastAsia="Batang"/>
                <w:b/>
                <w:sz w:val="18"/>
                <w:szCs w:val="20"/>
                <w:lang w:val="pt-PT"/>
              </w:rPr>
            </w:pPr>
            <w:r w:rsidRPr="005217AD">
              <w:rPr>
                <w:rFonts w:eastAsia="Batang"/>
                <w:b/>
                <w:sz w:val="18"/>
                <w:szCs w:val="20"/>
                <w:lang w:val="pt-PT"/>
              </w:rPr>
              <w:t>Motorista</w:t>
            </w:r>
          </w:p>
          <w:p w:rsidR="003E23AB" w:rsidRPr="005217AD" w:rsidRDefault="003E23AB" w:rsidP="009A0BDD">
            <w:pPr>
              <w:spacing w:line="360" w:lineRule="auto"/>
              <w:rPr>
                <w:rFonts w:eastAsia="Batang"/>
                <w:b/>
                <w:sz w:val="18"/>
                <w:szCs w:val="20"/>
                <w:lang w:val="pt-PT"/>
              </w:rPr>
            </w:pPr>
            <w:r w:rsidRPr="005217AD">
              <w:rPr>
                <w:rFonts w:eastAsia="Batang"/>
                <w:sz w:val="18"/>
                <w:szCs w:val="20"/>
                <w:lang w:val="pt-PT"/>
              </w:rPr>
              <w:t>Joaquim Alberto da Trindade Oliveira</w:t>
            </w:r>
          </w:p>
        </w:tc>
        <w:tc>
          <w:tcPr>
            <w:tcW w:w="3116" w:type="pct"/>
            <w:vMerge/>
          </w:tcPr>
          <w:p w:rsidR="003E23AB" w:rsidRPr="005217AD" w:rsidRDefault="003E23AB" w:rsidP="009A0BDD">
            <w:pPr>
              <w:pStyle w:val="Heading1"/>
              <w:numPr>
                <w:ilvl w:val="0"/>
                <w:numId w:val="0"/>
              </w:numPr>
              <w:spacing w:before="0" w:line="360" w:lineRule="auto"/>
              <w:outlineLvl w:val="0"/>
              <w:cnfStyle w:val="000000100000"/>
              <w:rPr>
                <w:rFonts w:asciiTheme="minorHAnsi" w:eastAsia="Batang" w:hAnsiTheme="minorHAnsi"/>
                <w:sz w:val="18"/>
                <w:szCs w:val="20"/>
              </w:rPr>
            </w:pPr>
          </w:p>
        </w:tc>
      </w:tr>
    </w:tbl>
    <w:p w:rsidR="009A0BDD" w:rsidRDefault="009A0BDD">
      <w:pPr>
        <w:jc w:val="both"/>
        <w:rPr>
          <w:lang w:val="pt-PT"/>
        </w:rPr>
      </w:pPr>
    </w:p>
    <w:p w:rsidR="009A0BDD" w:rsidRDefault="009A0BDD">
      <w:pPr>
        <w:rPr>
          <w:rFonts w:ascii="Times New Roman" w:hAnsi="Times New Roman"/>
          <w:lang w:val="pt-PT"/>
        </w:rPr>
      </w:pPr>
    </w:p>
    <w:p w:rsidR="00324648" w:rsidRDefault="00FE3B4E" w:rsidP="00536DB1">
      <w:pPr>
        <w:pStyle w:val="Heading3"/>
      </w:pPr>
      <w:r w:rsidRPr="00FE3B4E">
        <w:t>Capacitação</w:t>
      </w:r>
      <w:r w:rsidR="008C4D92">
        <w:t xml:space="preserve"> dos membros da equipa</w:t>
      </w:r>
    </w:p>
    <w:p w:rsidR="009A0BDD" w:rsidRDefault="00E31404">
      <w:pPr>
        <w:jc w:val="both"/>
        <w:rPr>
          <w:lang w:val="pt-PT"/>
        </w:rPr>
      </w:pPr>
      <w:r w:rsidRPr="00E31404">
        <w:rPr>
          <w:lang w:val="pt-PT"/>
        </w:rPr>
        <w:t xml:space="preserve">A formação teve lugar a 5 e 6 de maio, em São Tomé. Ele reuniu todos os coordenadores do local, os médicos, enfermeiro ou parteira e técnicos de laboratório </w:t>
      </w:r>
      <w:proofErr w:type="gramStart"/>
      <w:r w:rsidRPr="00E31404">
        <w:rPr>
          <w:lang w:val="pt-PT"/>
        </w:rPr>
        <w:t>do 6 sites</w:t>
      </w:r>
      <w:proofErr w:type="gramEnd"/>
      <w:r w:rsidRPr="00E31404">
        <w:rPr>
          <w:lang w:val="pt-PT"/>
        </w:rPr>
        <w:t xml:space="preserve"> de São Tomé encarregado da investigação (SSR). Funcionários princípio e pessoal responsável pela investigação no militar SSR serão treinados em uma segunda etapa. Necessária para a condução de investigações funcionários estão nos </w:t>
      </w:r>
      <w:proofErr w:type="gramStart"/>
      <w:r w:rsidRPr="00E31404">
        <w:rPr>
          <w:lang w:val="pt-PT"/>
        </w:rPr>
        <w:t>sites</w:t>
      </w:r>
      <w:proofErr w:type="gramEnd"/>
      <w:r w:rsidRPr="00E31404">
        <w:rPr>
          <w:lang w:val="pt-PT"/>
        </w:rPr>
        <w:t xml:space="preserve">. Ele garante o recrutamento de consultores e consultoras e amostragem condução em locais de </w:t>
      </w:r>
      <w:r w:rsidRPr="00E31404">
        <w:rPr>
          <w:lang w:val="pt-PT"/>
        </w:rPr>
        <w:lastRenderedPageBreak/>
        <w:t>monitoramento selecionados. Há uma alocação criteriosa de tarefas para cada agente envolvido no monitoramento (ver gráfico, Tabela 3).</w:t>
      </w:r>
    </w:p>
    <w:p w:rsidR="009A0BDD" w:rsidRDefault="00E31404">
      <w:pPr>
        <w:jc w:val="both"/>
        <w:rPr>
          <w:lang w:val="pt-PT"/>
        </w:rPr>
      </w:pPr>
      <w:r w:rsidRPr="00E31404">
        <w:rPr>
          <w:lang w:val="pt-PT"/>
        </w:rPr>
        <w:t xml:space="preserve">O pessoal envolvido no mecanismo é formado sero - vigilância (médicos, parteiras, enfermeiros e técnicos de laboratório). </w:t>
      </w:r>
      <w:proofErr w:type="gramStart"/>
      <w:r w:rsidRPr="00E31404">
        <w:rPr>
          <w:lang w:val="pt-PT"/>
        </w:rPr>
        <w:t>Monitorização atores são formadas</w:t>
      </w:r>
      <w:proofErr w:type="gramEnd"/>
      <w:r w:rsidRPr="00E31404">
        <w:rPr>
          <w:lang w:val="pt-PT"/>
        </w:rPr>
        <w:t xml:space="preserve"> antes do início do estudo de monitorização. Ensinar é uma parte teórica, sobre os princípios da metodologia de pesquisa de vigilância serológica, juros e metodologia RDS. É conveniente para o outro, em um exercício de simulação em um site (preenchendo a informação codificada no perfil </w:t>
      </w:r>
      <w:proofErr w:type="spellStart"/>
      <w:r w:rsidRPr="00E31404">
        <w:rPr>
          <w:lang w:val="pt-PT"/>
        </w:rPr>
        <w:t>sócio-demográfico</w:t>
      </w:r>
      <w:proofErr w:type="spellEnd"/>
      <w:r w:rsidRPr="00E31404">
        <w:rPr>
          <w:lang w:val="pt-PT"/>
        </w:rPr>
        <w:t xml:space="preserve">, a amostragem e preencher a ficha </w:t>
      </w:r>
      <w:proofErr w:type="gramStart"/>
      <w:r w:rsidRPr="00E31404">
        <w:rPr>
          <w:lang w:val="pt-PT"/>
        </w:rPr>
        <w:t>biológica ....</w:t>
      </w:r>
      <w:proofErr w:type="gramEnd"/>
      <w:r w:rsidRPr="00E31404">
        <w:rPr>
          <w:lang w:val="pt-PT"/>
        </w:rPr>
        <w:t>).</w:t>
      </w:r>
    </w:p>
    <w:p w:rsidR="009A0BDD" w:rsidRDefault="005A6BF0">
      <w:pPr>
        <w:pStyle w:val="Heading2"/>
      </w:pPr>
      <w:bookmarkStart w:id="27" w:name="_Toc403736884"/>
      <w:proofErr w:type="spellStart"/>
      <w:r>
        <w:t>Gestao</w:t>
      </w:r>
      <w:proofErr w:type="spellEnd"/>
      <w:r>
        <w:t xml:space="preserve"> e </w:t>
      </w:r>
      <w:proofErr w:type="gramStart"/>
      <w:r>
        <w:t>analise</w:t>
      </w:r>
      <w:proofErr w:type="gramEnd"/>
      <w:r>
        <w:t xml:space="preserve"> de </w:t>
      </w:r>
      <w:proofErr w:type="spellStart"/>
      <w:r>
        <w:t>adados</w:t>
      </w:r>
      <w:bookmarkEnd w:id="27"/>
      <w:proofErr w:type="spellEnd"/>
    </w:p>
    <w:p w:rsidR="009A0BDD" w:rsidRDefault="00536DB1">
      <w:pPr>
        <w:pStyle w:val="Heading3"/>
      </w:pPr>
      <w:bookmarkStart w:id="28" w:name="_Toc275976088"/>
      <w:bookmarkStart w:id="29" w:name="_Toc297705647"/>
      <w:r w:rsidRPr="00256D3A">
        <w:t>Segurança dos Dados, Privacidade</w:t>
      </w:r>
      <w:bookmarkEnd w:id="28"/>
      <w:bookmarkEnd w:id="29"/>
    </w:p>
    <w:p w:rsidR="009A0BDD" w:rsidRDefault="00536DB1">
      <w:pPr>
        <w:jc w:val="both"/>
        <w:rPr>
          <w:rFonts w:ascii="Times New Roman" w:hAnsi="Times New Roman"/>
          <w:lang w:val="pt-PT"/>
        </w:rPr>
      </w:pPr>
      <w:r w:rsidRPr="00536DB1">
        <w:rPr>
          <w:lang w:val="pt-PT"/>
        </w:rPr>
        <w:t xml:space="preserve">Embora seja exigido consentimento escrito para participação no inquérito, os nomes ou outra informação identificadora não serão incluídos no inquérito, seus formulários, ou quaisquer amostras laboratoriais. O acesso aos dados das participantes será limitado ao gestor de dados/de cupões, gestor local do </w:t>
      </w:r>
      <w:proofErr w:type="spellStart"/>
      <w:r w:rsidRPr="00536DB1">
        <w:rPr>
          <w:lang w:val="pt-PT"/>
        </w:rPr>
        <w:t>projecto</w:t>
      </w:r>
      <w:proofErr w:type="spellEnd"/>
      <w:r w:rsidRPr="00536DB1">
        <w:rPr>
          <w:lang w:val="pt-PT"/>
        </w:rPr>
        <w:t xml:space="preserve">, analista de dados e investigadores. Os ficheiros de dados serão protegidos por palavras-passe. Quaisquer dados sobre as participantes em papel serão guardados em armários fechados, em gabinetes fechados e o acesso será limitado da mesma forma que para os dados </w:t>
      </w:r>
      <w:proofErr w:type="spellStart"/>
      <w:r w:rsidRPr="00536DB1">
        <w:rPr>
          <w:lang w:val="pt-PT"/>
        </w:rPr>
        <w:t>electrónicos</w:t>
      </w:r>
      <w:proofErr w:type="spellEnd"/>
      <w:r w:rsidRPr="00536DB1">
        <w:rPr>
          <w:lang w:val="pt-PT"/>
        </w:rPr>
        <w:t xml:space="preserve">. Será conservada no ficheiro </w:t>
      </w:r>
      <w:proofErr w:type="spellStart"/>
      <w:r w:rsidRPr="00536DB1">
        <w:rPr>
          <w:lang w:val="pt-PT"/>
        </w:rPr>
        <w:t>electrónico</w:t>
      </w:r>
      <w:proofErr w:type="spellEnd"/>
      <w:r w:rsidRPr="00536DB1">
        <w:rPr>
          <w:lang w:val="pt-PT"/>
        </w:rPr>
        <w:t xml:space="preserve"> do questionário a informação sobre a obtenção do consentimento informado das participantes. Diariamente</w:t>
      </w:r>
      <w:proofErr w:type="gramStart"/>
      <w:r w:rsidRPr="00536DB1">
        <w:rPr>
          <w:lang w:val="pt-PT"/>
        </w:rPr>
        <w:t>,</w:t>
      </w:r>
      <w:proofErr w:type="gramEnd"/>
      <w:r w:rsidRPr="00536DB1">
        <w:rPr>
          <w:lang w:val="pt-PT"/>
        </w:rPr>
        <w:t xml:space="preserve"> serão feitas cópias de segurança dos dados no local do inquérito, posteriormente compilados e enviados semanalmente à Gestora de Dados, baseada em Maputo, para segurança adicional. </w:t>
      </w:r>
    </w:p>
    <w:p w:rsidR="009A0BDD" w:rsidRDefault="00FE3B4E">
      <w:pPr>
        <w:pStyle w:val="Heading3"/>
      </w:pPr>
      <w:commentRangeStart w:id="30"/>
      <w:r w:rsidRPr="00FE3B4E">
        <w:t>Análise e interpretação dos dados</w:t>
      </w:r>
      <w:commentRangeEnd w:id="30"/>
      <w:r w:rsidRPr="00FE3B4E">
        <w:rPr>
          <w:rStyle w:val="CommentReference"/>
        </w:rPr>
        <w:commentReference w:id="30"/>
      </w:r>
    </w:p>
    <w:p w:rsidR="009A0BDD" w:rsidRDefault="00976663">
      <w:pPr>
        <w:jc w:val="both"/>
        <w:rPr>
          <w:rFonts w:eastAsia="Batang"/>
          <w:szCs w:val="24"/>
          <w:lang w:val="pt-PT"/>
        </w:rPr>
      </w:pPr>
      <w:r w:rsidRPr="00777B4F">
        <w:rPr>
          <w:lang w:val="pt-PT"/>
        </w:rPr>
        <w:t xml:space="preserve">No final da recolha de dados e de amostragem na monitorização biológica, o coordenador terá dados </w:t>
      </w:r>
      <w:proofErr w:type="gramStart"/>
      <w:r w:rsidRPr="00777B4F">
        <w:rPr>
          <w:lang w:val="pt-PT"/>
        </w:rPr>
        <w:t>brutos constituído</w:t>
      </w:r>
      <w:proofErr w:type="gramEnd"/>
      <w:r w:rsidRPr="00777B4F">
        <w:rPr>
          <w:lang w:val="pt-PT"/>
        </w:rPr>
        <w:t xml:space="preserve"> de </w:t>
      </w:r>
      <w:r w:rsidR="00536DB1">
        <w:rPr>
          <w:lang w:val="pt-PT"/>
        </w:rPr>
        <w:t>três ferramentas</w:t>
      </w:r>
      <w:r w:rsidR="00536DB1" w:rsidRPr="0074240D">
        <w:rPr>
          <w:lang w:val="pt-PT"/>
        </w:rPr>
        <w:t xml:space="preserve">: ficha </w:t>
      </w:r>
      <w:proofErr w:type="spellStart"/>
      <w:r w:rsidR="00536DB1" w:rsidRPr="0074240D">
        <w:rPr>
          <w:lang w:val="pt-PT"/>
        </w:rPr>
        <w:t>sociodemografica</w:t>
      </w:r>
      <w:proofErr w:type="spellEnd"/>
      <w:r w:rsidR="00536DB1" w:rsidRPr="0074240D">
        <w:rPr>
          <w:lang w:val="pt-PT"/>
        </w:rPr>
        <w:t xml:space="preserve">, ficha comportamental e ficha </w:t>
      </w:r>
      <w:proofErr w:type="spellStart"/>
      <w:r w:rsidR="00536DB1" w:rsidRPr="0074240D">
        <w:rPr>
          <w:lang w:val="pt-PT"/>
        </w:rPr>
        <w:t>biologica</w:t>
      </w:r>
      <w:proofErr w:type="spellEnd"/>
      <w:r w:rsidR="0074240D" w:rsidRPr="0074240D">
        <w:rPr>
          <w:lang w:val="pt-PT"/>
        </w:rPr>
        <w:t xml:space="preserve">, </w:t>
      </w:r>
      <w:r w:rsidR="00AB005F" w:rsidRPr="00AB005F">
        <w:rPr>
          <w:rFonts w:eastAsia="Batang"/>
          <w:szCs w:val="24"/>
          <w:lang w:val="pt-PT"/>
        </w:rPr>
        <w:t xml:space="preserve">Os dados </w:t>
      </w:r>
      <w:r w:rsidR="00AB005F">
        <w:rPr>
          <w:rFonts w:eastAsia="Batang"/>
          <w:szCs w:val="24"/>
          <w:lang w:val="pt-PT"/>
        </w:rPr>
        <w:t>serão</w:t>
      </w:r>
      <w:r w:rsidR="00AB005F" w:rsidRPr="00AB005F">
        <w:rPr>
          <w:rFonts w:eastAsia="Batang"/>
          <w:szCs w:val="24"/>
          <w:lang w:val="pt-PT"/>
        </w:rPr>
        <w:t xml:space="preserve"> </w:t>
      </w:r>
      <w:proofErr w:type="gramStart"/>
      <w:r w:rsidR="0074240D">
        <w:rPr>
          <w:rFonts w:eastAsia="Batang"/>
          <w:szCs w:val="24"/>
          <w:lang w:val="pt-PT"/>
        </w:rPr>
        <w:t>na</w:t>
      </w:r>
      <w:r w:rsidR="00AB005F" w:rsidRPr="00AB005F">
        <w:rPr>
          <w:rFonts w:eastAsia="Batang"/>
          <w:szCs w:val="24"/>
          <w:lang w:val="pt-PT"/>
        </w:rPr>
        <w:t xml:space="preserve"> </w:t>
      </w:r>
      <w:r w:rsidR="00AB005F">
        <w:rPr>
          <w:rFonts w:eastAsia="Batang"/>
          <w:szCs w:val="24"/>
          <w:lang w:val="pt-PT"/>
        </w:rPr>
        <w:t>fichas</w:t>
      </w:r>
      <w:proofErr w:type="gramEnd"/>
      <w:r w:rsidR="00AB005F" w:rsidRPr="00AB005F">
        <w:rPr>
          <w:rFonts w:eastAsia="Batang"/>
          <w:szCs w:val="24"/>
          <w:lang w:val="pt-PT"/>
        </w:rPr>
        <w:t xml:space="preserve"> elaborada</w:t>
      </w:r>
      <w:r w:rsidR="00AB005F">
        <w:rPr>
          <w:rFonts w:eastAsia="Batang"/>
          <w:szCs w:val="24"/>
          <w:lang w:val="pt-PT"/>
        </w:rPr>
        <w:t>s</w:t>
      </w:r>
      <w:r w:rsidR="00AB005F" w:rsidRPr="00AB005F">
        <w:rPr>
          <w:rFonts w:eastAsia="Batang"/>
          <w:szCs w:val="24"/>
          <w:lang w:val="pt-PT"/>
        </w:rPr>
        <w:t xml:space="preserve"> para o efeito</w:t>
      </w:r>
      <w:r w:rsidR="00AB005F">
        <w:rPr>
          <w:rFonts w:eastAsia="Batang"/>
          <w:szCs w:val="24"/>
          <w:lang w:val="pt-PT"/>
        </w:rPr>
        <w:t xml:space="preserve"> (Anexo XXXX)</w:t>
      </w:r>
      <w:r w:rsidR="00AB005F" w:rsidRPr="00AB005F">
        <w:rPr>
          <w:rFonts w:eastAsia="Batang"/>
          <w:szCs w:val="24"/>
          <w:lang w:val="pt-PT"/>
        </w:rPr>
        <w:t xml:space="preserve">. </w:t>
      </w:r>
      <w:r w:rsidR="00AB005F">
        <w:rPr>
          <w:rFonts w:eastAsia="Batang"/>
          <w:szCs w:val="24"/>
          <w:lang w:val="pt-PT"/>
        </w:rPr>
        <w:t>Será</w:t>
      </w:r>
      <w:r w:rsidR="00AB005F" w:rsidRPr="00AB005F">
        <w:rPr>
          <w:rFonts w:eastAsia="Batang"/>
          <w:szCs w:val="24"/>
          <w:lang w:val="pt-PT"/>
        </w:rPr>
        <w:t xml:space="preserve"> criada uma base de dados em </w:t>
      </w:r>
      <w:proofErr w:type="spellStart"/>
      <w:r w:rsidR="00AB005F" w:rsidRPr="00AB005F">
        <w:rPr>
          <w:rFonts w:eastAsia="Batang"/>
          <w:szCs w:val="24"/>
          <w:lang w:val="pt-PT"/>
        </w:rPr>
        <w:t>EpiInfo</w:t>
      </w:r>
      <w:proofErr w:type="spellEnd"/>
      <w:r w:rsidR="00AB005F" w:rsidRPr="00AB005F">
        <w:rPr>
          <w:rFonts w:eastAsia="Batang"/>
          <w:szCs w:val="24"/>
          <w:lang w:val="pt-PT"/>
        </w:rPr>
        <w:t xml:space="preserve"> 3.5.4</w:t>
      </w:r>
      <w:r w:rsidR="00AB005F">
        <w:rPr>
          <w:rFonts w:eastAsia="Batang"/>
          <w:szCs w:val="24"/>
          <w:lang w:val="pt-PT"/>
        </w:rPr>
        <w:t xml:space="preserve"> contendo </w:t>
      </w:r>
      <w:r w:rsidR="00AB005F" w:rsidRPr="00AB005F">
        <w:rPr>
          <w:rFonts w:eastAsia="Batang"/>
          <w:szCs w:val="24"/>
          <w:lang w:val="pt-PT"/>
        </w:rPr>
        <w:t>as variáveis da</w:t>
      </w:r>
      <w:r w:rsidR="00AB005F">
        <w:rPr>
          <w:rFonts w:eastAsia="Batang"/>
          <w:szCs w:val="24"/>
          <w:lang w:val="pt-PT"/>
        </w:rPr>
        <w:t>s</w:t>
      </w:r>
      <w:r w:rsidR="00AB005F" w:rsidRPr="00AB005F">
        <w:rPr>
          <w:rFonts w:eastAsia="Batang"/>
          <w:szCs w:val="24"/>
          <w:lang w:val="pt-PT"/>
        </w:rPr>
        <w:t xml:space="preserve"> ficha</w:t>
      </w:r>
      <w:r w:rsidR="00AB005F">
        <w:rPr>
          <w:rFonts w:eastAsia="Batang"/>
          <w:szCs w:val="24"/>
          <w:lang w:val="pt-PT"/>
        </w:rPr>
        <w:t>s</w:t>
      </w:r>
      <w:r w:rsidR="00AB005F" w:rsidRPr="00AB005F">
        <w:rPr>
          <w:rFonts w:eastAsia="Batang"/>
          <w:szCs w:val="24"/>
          <w:lang w:val="pt-PT"/>
        </w:rPr>
        <w:t xml:space="preserve"> e suas codificações</w:t>
      </w:r>
      <w:r w:rsidR="00AB005F">
        <w:rPr>
          <w:rFonts w:eastAsia="Batang"/>
          <w:szCs w:val="24"/>
          <w:lang w:val="pt-PT"/>
        </w:rPr>
        <w:t xml:space="preserve"> respeitáveis</w:t>
      </w:r>
      <w:r w:rsidR="00AB005F" w:rsidRPr="00AB005F">
        <w:rPr>
          <w:rFonts w:eastAsia="Batang"/>
          <w:szCs w:val="24"/>
          <w:lang w:val="pt-PT"/>
        </w:rPr>
        <w:t xml:space="preserve">. </w:t>
      </w:r>
      <w:proofErr w:type="spellStart"/>
      <w:r w:rsidR="00AB005F">
        <w:rPr>
          <w:rFonts w:eastAsia="Batang"/>
          <w:szCs w:val="24"/>
          <w:lang w:val="pt-PT"/>
        </w:rPr>
        <w:t>Sera</w:t>
      </w:r>
      <w:proofErr w:type="spellEnd"/>
      <w:r w:rsidR="00AB005F">
        <w:rPr>
          <w:rFonts w:eastAsia="Batang"/>
          <w:szCs w:val="24"/>
          <w:lang w:val="pt-PT"/>
        </w:rPr>
        <w:t xml:space="preserve"> feita a digitação </w:t>
      </w:r>
      <w:r w:rsidR="00AB005F" w:rsidRPr="00AB005F">
        <w:rPr>
          <w:rFonts w:eastAsia="Batang"/>
          <w:szCs w:val="24"/>
          <w:lang w:val="pt-PT"/>
        </w:rPr>
        <w:t xml:space="preserve">Para o processo de análise dos dados de uma maneira geral, procedeu-se primeiramente a codificação das variáveis. Todas as variáveis foram codificadas no final da </w:t>
      </w:r>
      <w:proofErr w:type="spellStart"/>
      <w:r w:rsidR="00AB005F" w:rsidRPr="00AB005F">
        <w:rPr>
          <w:rFonts w:eastAsia="Batang"/>
          <w:szCs w:val="24"/>
          <w:lang w:val="pt-PT"/>
        </w:rPr>
        <w:t>colecta</w:t>
      </w:r>
      <w:proofErr w:type="spellEnd"/>
      <w:r w:rsidR="00AB005F" w:rsidRPr="00AB005F">
        <w:rPr>
          <w:rFonts w:eastAsia="Batang"/>
          <w:szCs w:val="24"/>
          <w:lang w:val="pt-PT"/>
        </w:rPr>
        <w:t xml:space="preserve"> de dados por supervisores treinados para o efeito, para facilitar a entrada e registo dos mesmos na base de dados elaborada para esse efeito.</w:t>
      </w:r>
    </w:p>
    <w:p w:rsidR="009A0BDD" w:rsidRDefault="00AB005F">
      <w:pPr>
        <w:jc w:val="both"/>
        <w:rPr>
          <w:rFonts w:eastAsia="Batang"/>
          <w:szCs w:val="24"/>
          <w:lang w:val="pt-PT"/>
        </w:rPr>
      </w:pPr>
      <w:r w:rsidRPr="00AB005F">
        <w:rPr>
          <w:rFonts w:eastAsia="Batang"/>
          <w:szCs w:val="24"/>
          <w:lang w:val="pt-PT"/>
        </w:rPr>
        <w:t xml:space="preserve">Fez-se uma revisão geral de todas as fichas e amostras extraídas, para determinar a coerência dos dados e a consequente depuração. </w:t>
      </w:r>
    </w:p>
    <w:p w:rsidR="009A0BDD" w:rsidRDefault="00AB005F">
      <w:pPr>
        <w:jc w:val="both"/>
        <w:rPr>
          <w:rFonts w:eastAsia="Batang"/>
          <w:szCs w:val="24"/>
          <w:lang w:val="pt-PT"/>
        </w:rPr>
      </w:pPr>
      <w:r w:rsidRPr="00AB005F">
        <w:rPr>
          <w:rFonts w:eastAsia="Batang"/>
          <w:szCs w:val="24"/>
          <w:lang w:val="pt-PT"/>
        </w:rPr>
        <w:t xml:space="preserve">Para o processamento e análise dos dados foi utilizado o mesmo </w:t>
      </w:r>
      <w:proofErr w:type="gramStart"/>
      <w:r w:rsidRPr="00AB005F">
        <w:rPr>
          <w:rFonts w:eastAsia="Batang"/>
          <w:szCs w:val="24"/>
          <w:lang w:val="pt-PT"/>
        </w:rPr>
        <w:t>software</w:t>
      </w:r>
      <w:proofErr w:type="gramEnd"/>
      <w:r w:rsidRPr="00AB005F">
        <w:rPr>
          <w:rFonts w:eastAsia="Batang"/>
          <w:szCs w:val="24"/>
          <w:lang w:val="pt-PT"/>
        </w:rPr>
        <w:t xml:space="preserve"> para elaboração de tabelas e cálculo das percentagens, intervalo de confiança e tendências. Utilizou-se o método de dupla entrada para o registo de dados em dois computadores diferentes (base de dados A e B). Findo o período de digitação, fez um cross-</w:t>
      </w:r>
      <w:proofErr w:type="spellStart"/>
      <w:r w:rsidRPr="00AB005F">
        <w:rPr>
          <w:rFonts w:eastAsia="Batang"/>
          <w:szCs w:val="24"/>
          <w:lang w:val="pt-PT"/>
        </w:rPr>
        <w:t>check</w:t>
      </w:r>
      <w:proofErr w:type="spellEnd"/>
      <w:r w:rsidRPr="00AB005F">
        <w:rPr>
          <w:rFonts w:eastAsia="Batang"/>
          <w:szCs w:val="24"/>
          <w:lang w:val="pt-PT"/>
        </w:rPr>
        <w:t xml:space="preserve"> para a busca de disparidade nos dados, tendo-se chegado a conclusão da inexistência significativa em termos de diferença, isto é que tanto a base de dados A como a base de dados B tinham a qualidade requerida. Com base nos resultados procedeu-se a análise descritiva dos mesmos o qual permitiu identificar e descrever a seropositividade nos grupos sentinela, tanto para a componente de VIH como da Sífilis</w:t>
      </w:r>
      <w:r w:rsidR="00536DB1">
        <w:rPr>
          <w:rFonts w:eastAsia="Batang"/>
          <w:szCs w:val="24"/>
          <w:lang w:val="pt-PT"/>
        </w:rPr>
        <w:t xml:space="preserve">. </w:t>
      </w:r>
    </w:p>
    <w:p w:rsidR="009A0BDD" w:rsidRDefault="00AB005F">
      <w:pPr>
        <w:jc w:val="both"/>
        <w:rPr>
          <w:lang w:val="pt-PT"/>
        </w:rPr>
      </w:pPr>
      <w:r w:rsidRPr="00AB005F">
        <w:rPr>
          <w:rFonts w:eastAsia="Batang"/>
          <w:szCs w:val="24"/>
          <w:lang w:val="pt-PT"/>
        </w:rPr>
        <w:t xml:space="preserve">Para a produção de mapas e cartas </w:t>
      </w:r>
      <w:r w:rsidR="00536DB1">
        <w:rPr>
          <w:rFonts w:eastAsia="Batang"/>
          <w:szCs w:val="24"/>
          <w:lang w:val="pt-PT"/>
        </w:rPr>
        <w:t>será utilizado</w:t>
      </w:r>
      <w:r w:rsidRPr="00AB005F">
        <w:rPr>
          <w:rFonts w:eastAsia="Batang"/>
          <w:szCs w:val="24"/>
          <w:lang w:val="pt-PT"/>
        </w:rPr>
        <w:t xml:space="preserve"> o Software </w:t>
      </w:r>
      <w:proofErr w:type="spellStart"/>
      <w:r w:rsidRPr="00AB005F">
        <w:rPr>
          <w:rFonts w:eastAsia="Batang"/>
          <w:szCs w:val="24"/>
          <w:lang w:val="pt-PT"/>
        </w:rPr>
        <w:t>Health</w:t>
      </w:r>
      <w:proofErr w:type="spellEnd"/>
      <w:r w:rsidRPr="00AB005F">
        <w:rPr>
          <w:rFonts w:eastAsia="Batang"/>
          <w:szCs w:val="24"/>
          <w:lang w:val="pt-PT"/>
        </w:rPr>
        <w:t xml:space="preserve"> </w:t>
      </w:r>
      <w:proofErr w:type="spellStart"/>
      <w:r w:rsidRPr="00AB005F">
        <w:rPr>
          <w:rFonts w:eastAsia="Batang"/>
          <w:szCs w:val="24"/>
          <w:lang w:val="pt-PT"/>
        </w:rPr>
        <w:t>Mapper</w:t>
      </w:r>
      <w:proofErr w:type="spellEnd"/>
      <w:r w:rsidRPr="00AB005F">
        <w:rPr>
          <w:rFonts w:eastAsia="Batang"/>
          <w:szCs w:val="24"/>
          <w:lang w:val="pt-PT"/>
        </w:rPr>
        <w:t xml:space="preserve"> e o Software </w:t>
      </w:r>
      <w:proofErr w:type="spellStart"/>
      <w:r w:rsidRPr="00AB005F">
        <w:rPr>
          <w:rFonts w:eastAsia="Batang"/>
          <w:szCs w:val="24"/>
          <w:lang w:val="pt-PT"/>
        </w:rPr>
        <w:t>EpiInfo</w:t>
      </w:r>
      <w:proofErr w:type="spellEnd"/>
      <w:r w:rsidRPr="00AB005F">
        <w:rPr>
          <w:rFonts w:eastAsia="Batang"/>
          <w:szCs w:val="24"/>
          <w:lang w:val="pt-PT"/>
        </w:rPr>
        <w:t xml:space="preserve"> 7 dos Centros de Controlo da Doença (</w:t>
      </w:r>
      <w:proofErr w:type="gramStart"/>
      <w:r w:rsidRPr="00AB005F">
        <w:rPr>
          <w:rFonts w:eastAsia="Batang"/>
          <w:szCs w:val="24"/>
          <w:lang w:val="pt-PT"/>
        </w:rPr>
        <w:t>EUA).</w:t>
      </w:r>
      <w:r w:rsidR="00536DB1">
        <w:rPr>
          <w:rFonts w:eastAsia="Batang"/>
          <w:szCs w:val="24"/>
          <w:lang w:val="pt-PT"/>
        </w:rPr>
        <w:t xml:space="preserve"> </w:t>
      </w:r>
      <w:r w:rsidRPr="00AB005F">
        <w:rPr>
          <w:rFonts w:eastAsia="Batang"/>
          <w:szCs w:val="24"/>
          <w:lang w:val="pt-PT"/>
        </w:rPr>
        <w:t xml:space="preserve"> </w:t>
      </w:r>
      <w:proofErr w:type="gramEnd"/>
      <w:r w:rsidRPr="00AB005F">
        <w:rPr>
          <w:rFonts w:eastAsia="Batang"/>
          <w:szCs w:val="24"/>
          <w:lang w:val="pt-PT"/>
        </w:rPr>
        <w:t xml:space="preserve">Utilizando o programa estatístico </w:t>
      </w:r>
      <w:proofErr w:type="spellStart"/>
      <w:r w:rsidRPr="00AB005F">
        <w:rPr>
          <w:rFonts w:eastAsia="Batang"/>
          <w:szCs w:val="24"/>
          <w:lang w:val="pt-PT"/>
        </w:rPr>
        <w:t>EpiInfo</w:t>
      </w:r>
      <w:proofErr w:type="spellEnd"/>
      <w:r w:rsidRPr="00AB005F">
        <w:rPr>
          <w:rFonts w:eastAsia="Batang"/>
          <w:szCs w:val="24"/>
          <w:lang w:val="pt-PT"/>
        </w:rPr>
        <w:t xml:space="preserve"> </w:t>
      </w:r>
      <w:r w:rsidR="00536DB1">
        <w:rPr>
          <w:rFonts w:eastAsia="Batang"/>
          <w:szCs w:val="24"/>
          <w:lang w:val="pt-PT"/>
        </w:rPr>
        <w:t xml:space="preserve">cera </w:t>
      </w:r>
      <w:r w:rsidRPr="00AB005F">
        <w:rPr>
          <w:rFonts w:eastAsia="Batang"/>
          <w:szCs w:val="24"/>
          <w:lang w:val="pt-PT"/>
        </w:rPr>
        <w:t xml:space="preserve">realizada a análise descritiva, incluindo a distribuição de frequência para variáveis qualitativas, e cálculo de </w:t>
      </w:r>
      <w:proofErr w:type="gramStart"/>
      <w:r w:rsidRPr="00AB005F">
        <w:rPr>
          <w:rFonts w:eastAsia="Batang"/>
          <w:szCs w:val="24"/>
          <w:lang w:val="pt-PT"/>
        </w:rPr>
        <w:t xml:space="preserve">média  </w:t>
      </w:r>
      <w:r w:rsidRPr="00AB005F">
        <w:rPr>
          <w:rFonts w:eastAsia="Batang"/>
          <w:szCs w:val="24"/>
          <w:lang w:val="pt-PT"/>
        </w:rPr>
        <w:lastRenderedPageBreak/>
        <w:t>e</w:t>
      </w:r>
      <w:proofErr w:type="gramEnd"/>
      <w:r w:rsidRPr="00AB005F">
        <w:rPr>
          <w:rFonts w:eastAsia="Batang"/>
          <w:szCs w:val="24"/>
          <w:lang w:val="pt-PT"/>
        </w:rPr>
        <w:t xml:space="preserve">  desvio-padrão  para </w:t>
      </w:r>
      <w:r w:rsidR="00536DB1">
        <w:rPr>
          <w:rFonts w:eastAsia="Batang"/>
          <w:szCs w:val="24"/>
          <w:lang w:val="pt-PT"/>
        </w:rPr>
        <w:t xml:space="preserve"> variáveis  quantitativas.  A </w:t>
      </w:r>
      <w:r w:rsidR="00536DB1" w:rsidRPr="00AB005F">
        <w:rPr>
          <w:rFonts w:eastAsia="Batang"/>
          <w:szCs w:val="24"/>
          <w:lang w:val="pt-PT"/>
        </w:rPr>
        <w:t xml:space="preserve">prevalência </w:t>
      </w:r>
      <w:proofErr w:type="gramStart"/>
      <w:r w:rsidR="00536DB1" w:rsidRPr="00AB005F">
        <w:rPr>
          <w:rFonts w:eastAsia="Batang"/>
          <w:szCs w:val="24"/>
          <w:lang w:val="pt-PT"/>
        </w:rPr>
        <w:t>de</w:t>
      </w:r>
      <w:r w:rsidRPr="00AB005F">
        <w:rPr>
          <w:rFonts w:eastAsia="Batang"/>
          <w:szCs w:val="24"/>
          <w:lang w:val="pt-PT"/>
        </w:rPr>
        <w:t xml:space="preserve">  infecção</w:t>
      </w:r>
      <w:proofErr w:type="gramEnd"/>
      <w:r w:rsidRPr="00AB005F">
        <w:rPr>
          <w:rFonts w:eastAsia="Batang"/>
          <w:szCs w:val="24"/>
          <w:lang w:val="pt-PT"/>
        </w:rPr>
        <w:t xml:space="preserve">  pelo  VIH</w:t>
      </w:r>
      <w:r w:rsidR="00536DB1">
        <w:rPr>
          <w:rFonts w:eastAsia="Batang"/>
          <w:szCs w:val="24"/>
          <w:lang w:val="pt-PT"/>
        </w:rPr>
        <w:t xml:space="preserve"> e</w:t>
      </w:r>
      <w:r w:rsidRPr="00AB005F">
        <w:rPr>
          <w:rFonts w:eastAsia="Batang"/>
          <w:szCs w:val="24"/>
          <w:lang w:val="pt-PT"/>
        </w:rPr>
        <w:t xml:space="preserve"> sífilis</w:t>
      </w:r>
      <w:r w:rsidR="00536DB1">
        <w:rPr>
          <w:rFonts w:eastAsia="Batang"/>
          <w:szCs w:val="24"/>
          <w:lang w:val="pt-PT"/>
        </w:rPr>
        <w:t xml:space="preserve"> serão </w:t>
      </w:r>
      <w:r w:rsidRPr="00AB005F">
        <w:rPr>
          <w:rFonts w:eastAsia="Batang"/>
          <w:szCs w:val="24"/>
          <w:lang w:val="pt-PT"/>
        </w:rPr>
        <w:t xml:space="preserve"> estimadas pela presença de testes positivos e foram fornecidas pela frequência do diagnóstico em questão, sendo calculado o correspondente intervalo de confiança de 95%. As possíveis associações entre as variáveis demográficas foram realizadas por meio de testes </w:t>
      </w:r>
      <w:proofErr w:type="gramStart"/>
      <w:r w:rsidRPr="00AB005F">
        <w:rPr>
          <w:rFonts w:eastAsia="Batang"/>
          <w:szCs w:val="24"/>
          <w:lang w:val="pt-PT"/>
        </w:rPr>
        <w:t>de  qui-quadrado</w:t>
      </w:r>
      <w:proofErr w:type="gramEnd"/>
      <w:r w:rsidRPr="00AB005F">
        <w:rPr>
          <w:rFonts w:eastAsia="Batang"/>
          <w:szCs w:val="24"/>
          <w:lang w:val="pt-PT"/>
        </w:rPr>
        <w:t xml:space="preserve"> (</w:t>
      </w:r>
      <w:r w:rsidRPr="005A394D">
        <w:rPr>
          <w:b/>
          <w:bCs/>
          <w:szCs w:val="24"/>
        </w:rPr>
        <w:t>χ</w:t>
      </w:r>
      <w:r w:rsidRPr="00AB005F">
        <w:rPr>
          <w:b/>
          <w:bCs/>
          <w:szCs w:val="24"/>
          <w:vertAlign w:val="superscript"/>
          <w:lang w:val="pt-PT"/>
        </w:rPr>
        <w:t>2</w:t>
      </w:r>
      <w:r w:rsidRPr="00AB005F">
        <w:rPr>
          <w:rFonts w:eastAsia="Batang"/>
          <w:szCs w:val="24"/>
          <w:lang w:val="pt-PT"/>
        </w:rPr>
        <w:t xml:space="preserve"> ), com  correção  de  Yates  ou  teste  de  Fisher, quando apropriado. Os </w:t>
      </w:r>
      <w:r w:rsidR="00536DB1">
        <w:rPr>
          <w:rFonts w:eastAsia="Batang"/>
          <w:szCs w:val="24"/>
          <w:lang w:val="pt-PT"/>
        </w:rPr>
        <w:t>r</w:t>
      </w:r>
      <w:r w:rsidRPr="00AB005F">
        <w:rPr>
          <w:rFonts w:eastAsia="Batang"/>
          <w:szCs w:val="24"/>
          <w:lang w:val="pt-PT"/>
        </w:rPr>
        <w:t xml:space="preserve">atios e intervalos de confiança foram calculados em análises </w:t>
      </w:r>
      <w:proofErr w:type="spellStart"/>
      <w:r w:rsidRPr="00AB005F">
        <w:rPr>
          <w:rFonts w:eastAsia="Batang"/>
          <w:szCs w:val="24"/>
          <w:lang w:val="pt-PT"/>
        </w:rPr>
        <w:t>bivariadas</w:t>
      </w:r>
      <w:proofErr w:type="spellEnd"/>
      <w:r w:rsidRPr="00AB005F">
        <w:rPr>
          <w:rFonts w:eastAsia="Batang"/>
          <w:szCs w:val="24"/>
          <w:lang w:val="pt-PT"/>
        </w:rPr>
        <w:t xml:space="preserve"> para estimar o grau de associação entre cada infeção e as variáveis demográficas.</w:t>
      </w:r>
    </w:p>
    <w:p w:rsidR="009A0BDD" w:rsidRDefault="008C4D92">
      <w:pPr>
        <w:jc w:val="both"/>
        <w:rPr>
          <w:lang w:val="pt-PT"/>
        </w:rPr>
      </w:pPr>
      <w:r w:rsidRPr="00777B4F">
        <w:rPr>
          <w:lang w:val="pt-PT"/>
        </w:rPr>
        <w:t>Um relatório será elaborado e aprovado antes da transmissão de todos os parceiros técnicos e financeiros.</w:t>
      </w:r>
      <w:r w:rsidR="0074240D">
        <w:rPr>
          <w:lang w:val="pt-PT"/>
        </w:rPr>
        <w:t xml:space="preserve"> </w:t>
      </w:r>
      <w:r w:rsidRPr="00777B4F">
        <w:rPr>
          <w:lang w:val="pt-PT"/>
        </w:rPr>
        <w:t>A interpretação dos dados no final da pesquisa irá abordar, em particular, a seguinte pergunta: A prevalência da infecção pelo VIH torna realmente concluir uma epidemia generalizada na população através de NPC e uma epidemia concentrada através do grupo PS, São Tomé e Príncipe?</w:t>
      </w:r>
    </w:p>
    <w:p w:rsidR="009A0BDD" w:rsidRDefault="008C4D92">
      <w:pPr>
        <w:jc w:val="both"/>
        <w:rPr>
          <w:lang w:val="pt-PT"/>
        </w:rPr>
      </w:pPr>
      <w:r w:rsidRPr="00777B4F">
        <w:rPr>
          <w:lang w:val="pt-PT"/>
        </w:rPr>
        <w:t xml:space="preserve">O estudo transversal próxima, que será realizada anualmente ou a cada dois anos vai responder a pergunta: prevalência </w:t>
      </w:r>
      <w:proofErr w:type="gramStart"/>
      <w:r w:rsidRPr="00777B4F">
        <w:rPr>
          <w:lang w:val="pt-PT"/>
        </w:rPr>
        <w:t>ele</w:t>
      </w:r>
      <w:proofErr w:type="gramEnd"/>
      <w:r w:rsidRPr="00777B4F">
        <w:rPr>
          <w:lang w:val="pt-PT"/>
        </w:rPr>
        <w:t xml:space="preserve"> se levanta, ele cai ou é locais estáveis São Tomé e Príncipe?</w:t>
      </w:r>
    </w:p>
    <w:p w:rsidR="009A0BDD" w:rsidRDefault="008C4D92">
      <w:pPr>
        <w:jc w:val="both"/>
        <w:rPr>
          <w:lang w:val="pt-PT"/>
        </w:rPr>
      </w:pPr>
      <w:r w:rsidRPr="00777B4F">
        <w:rPr>
          <w:lang w:val="pt-PT"/>
        </w:rPr>
        <w:t xml:space="preserve">A reunião de validação de dados será realizada </w:t>
      </w:r>
      <w:r w:rsidR="0074240D">
        <w:rPr>
          <w:lang w:val="pt-PT"/>
        </w:rPr>
        <w:t>uma vez por ano</w:t>
      </w:r>
      <w:r w:rsidRPr="00777B4F">
        <w:rPr>
          <w:lang w:val="pt-PT"/>
        </w:rPr>
        <w:t xml:space="preserve"> em São Tomé, após a aquisição, processamento e análise de dados. Vai reunir todos os médicos e técnicos em sete locais da STP encarregado da investigação e do pessoal de supervisão. </w:t>
      </w:r>
      <w:proofErr w:type="spellStart"/>
      <w:r w:rsidR="0074240D">
        <w:rPr>
          <w:lang w:val="pt-PT"/>
        </w:rPr>
        <w:t>Sera</w:t>
      </w:r>
      <w:proofErr w:type="spellEnd"/>
      <w:r w:rsidR="0074240D">
        <w:rPr>
          <w:lang w:val="pt-PT"/>
        </w:rPr>
        <w:t xml:space="preserve"> feito a </w:t>
      </w:r>
      <w:proofErr w:type="gramStart"/>
      <w:r w:rsidR="0074240D">
        <w:rPr>
          <w:lang w:val="pt-PT"/>
        </w:rPr>
        <w:t>validação d</w:t>
      </w:r>
      <w:r w:rsidRPr="00777B4F">
        <w:rPr>
          <w:lang w:val="pt-PT"/>
        </w:rPr>
        <w:t>os dados da pesquisa serão apresentados</w:t>
      </w:r>
      <w:proofErr w:type="gramEnd"/>
      <w:r w:rsidRPr="00777B4F">
        <w:rPr>
          <w:lang w:val="pt-PT"/>
        </w:rPr>
        <w:t xml:space="preserve"> na forma de comunicação potência desenvolvida pelo coordenador principal da investigação.</w:t>
      </w:r>
    </w:p>
    <w:p w:rsidR="009A0BDD" w:rsidRDefault="005A6BF0">
      <w:pPr>
        <w:pStyle w:val="Heading3"/>
      </w:pPr>
      <w:r>
        <w:t>Análises de dados RDS</w:t>
      </w:r>
    </w:p>
    <w:p w:rsidR="009A0BDD" w:rsidRDefault="00E31404">
      <w:pPr>
        <w:jc w:val="both"/>
        <w:rPr>
          <w:lang w:val="pt-PT"/>
        </w:rPr>
      </w:pPr>
      <w:r w:rsidRPr="00E31404">
        <w:rPr>
          <w:lang w:val="pt-PT"/>
        </w:rPr>
        <w:t xml:space="preserve">A análise dos dados RDS requer ajustamentos em função do tamanho da rede social e da homofilia dentro das redes. Serão realizadas análises especializadas para produzir estimativas de prevalência da população e os intervalos de confiança das variáveis com ajustamentos para prováveis desigualdades de inclusão devido a tamanhos de redes divergentes e as semelhantes nas características das pessoas dentro das suas redes sociais. Os </w:t>
      </w:r>
      <w:proofErr w:type="spellStart"/>
      <w:r w:rsidRPr="00E31404">
        <w:rPr>
          <w:lang w:val="pt-PT"/>
        </w:rPr>
        <w:t>aspectos</w:t>
      </w:r>
      <w:proofErr w:type="spellEnd"/>
      <w:r w:rsidRPr="00E31404">
        <w:rPr>
          <w:lang w:val="pt-PT"/>
        </w:rPr>
        <w:t xml:space="preserve"> avançados da análise dos dados RDS, como a análise multivariada ajustada, encontram-se </w:t>
      </w:r>
      <w:proofErr w:type="spellStart"/>
      <w:r w:rsidRPr="00E31404">
        <w:rPr>
          <w:lang w:val="pt-PT"/>
        </w:rPr>
        <w:t>actualmente</w:t>
      </w:r>
      <w:proofErr w:type="spellEnd"/>
      <w:r w:rsidRPr="00E31404">
        <w:rPr>
          <w:lang w:val="pt-PT"/>
        </w:rPr>
        <w:t xml:space="preserve"> sob pesquisa e iremos manter-nos ao corrente dos mais recentes padrões aceites durante a fase de análise. </w:t>
      </w:r>
    </w:p>
    <w:p w:rsidR="009A0BDD" w:rsidRDefault="00E31404">
      <w:pPr>
        <w:jc w:val="both"/>
        <w:rPr>
          <w:lang w:val="pt-PT"/>
        </w:rPr>
      </w:pPr>
      <w:proofErr w:type="spellStart"/>
      <w:r w:rsidRPr="00E31404">
        <w:rPr>
          <w:lang w:val="pt-PT"/>
        </w:rPr>
        <w:t>Actualmente</w:t>
      </w:r>
      <w:proofErr w:type="spellEnd"/>
      <w:proofErr w:type="gramStart"/>
      <w:r w:rsidRPr="00E31404">
        <w:rPr>
          <w:lang w:val="pt-PT"/>
        </w:rPr>
        <w:t>,</w:t>
      </w:r>
      <w:proofErr w:type="gramEnd"/>
      <w:r w:rsidRPr="00E31404">
        <w:rPr>
          <w:lang w:val="pt-PT"/>
        </w:rPr>
        <w:t xml:space="preserve"> usaremos a </w:t>
      </w:r>
      <w:r w:rsidRPr="00E31404">
        <w:rPr>
          <w:i/>
          <w:lang w:val="pt-PT"/>
        </w:rPr>
        <w:t xml:space="preserve">RDS </w:t>
      </w:r>
      <w:proofErr w:type="spellStart"/>
      <w:r w:rsidRPr="00E31404">
        <w:rPr>
          <w:i/>
          <w:lang w:val="pt-PT"/>
        </w:rPr>
        <w:t>Analysis</w:t>
      </w:r>
      <w:proofErr w:type="spellEnd"/>
      <w:r w:rsidRPr="00E31404">
        <w:rPr>
          <w:i/>
          <w:lang w:val="pt-PT"/>
        </w:rPr>
        <w:t xml:space="preserve"> </w:t>
      </w:r>
      <w:proofErr w:type="spellStart"/>
      <w:r w:rsidRPr="00E31404">
        <w:rPr>
          <w:i/>
          <w:lang w:val="pt-PT"/>
        </w:rPr>
        <w:t>Tool</w:t>
      </w:r>
      <w:proofErr w:type="spellEnd"/>
      <w:r w:rsidRPr="00E31404">
        <w:rPr>
          <w:i/>
          <w:lang w:val="pt-PT"/>
        </w:rPr>
        <w:t xml:space="preserve"> (RDSAT</w:t>
      </w:r>
      <w:r w:rsidRPr="00E31404">
        <w:rPr>
          <w:lang w:val="pt-PT"/>
        </w:rPr>
        <w:t xml:space="preserve">) (Versões 5.6, </w:t>
      </w:r>
      <w:hyperlink r:id="rId17" w:tgtFrame="_blank" w:history="1">
        <w:r w:rsidRPr="00E31404">
          <w:rPr>
            <w:rStyle w:val="Hyperlink"/>
            <w:rFonts w:cs="Calibri"/>
            <w:lang w:val="pt-PT"/>
          </w:rPr>
          <w:t>www.respondentdrivensampling.org</w:t>
        </w:r>
      </w:hyperlink>
      <w:r w:rsidRPr="00E31404">
        <w:rPr>
          <w:lang w:val="pt-PT"/>
        </w:rPr>
        <w:t>)</w:t>
      </w:r>
      <w:r w:rsidR="005A6BF0">
        <w:rPr>
          <w:lang w:val="pt-PT"/>
        </w:rPr>
        <w:t xml:space="preserve"> </w:t>
      </w:r>
      <w:r w:rsidRPr="00E31404">
        <w:rPr>
          <w:lang w:val="pt-PT"/>
        </w:rPr>
        <w:t xml:space="preserve">e R para análises. O RDSAT é um </w:t>
      </w:r>
      <w:proofErr w:type="gramStart"/>
      <w:r w:rsidRPr="00E31404">
        <w:rPr>
          <w:i/>
          <w:lang w:val="pt-PT"/>
        </w:rPr>
        <w:t>software</w:t>
      </w:r>
      <w:proofErr w:type="gramEnd"/>
      <w:r w:rsidRPr="00E31404">
        <w:rPr>
          <w:lang w:val="pt-PT"/>
        </w:rPr>
        <w:t xml:space="preserve"> desenvolvido para a análise de dados RDS que produz prevalências pontuais da população e intervalos de confiança de 95% para as variáveis dos indicadores chave. O RDSAT também produz os pesos do inquérito. Os dados (juntamente com os pesos individuais do inquérito) podem então ser exportados para pacotes estatísticos padronizados (por exemplo, SAS, R, ou </w:t>
      </w:r>
      <w:proofErr w:type="spellStart"/>
      <w:r w:rsidRPr="00E31404">
        <w:rPr>
          <w:lang w:val="pt-PT"/>
        </w:rPr>
        <w:t>Stata</w:t>
      </w:r>
      <w:proofErr w:type="spellEnd"/>
      <w:r w:rsidRPr="00E31404">
        <w:rPr>
          <w:lang w:val="pt-PT"/>
        </w:rPr>
        <w:t xml:space="preserve">) para análises mais complexas. </w:t>
      </w:r>
    </w:p>
    <w:p w:rsidR="009A0BDD" w:rsidRDefault="00E31404">
      <w:pPr>
        <w:autoSpaceDE w:val="0"/>
        <w:autoSpaceDN w:val="0"/>
        <w:adjustRightInd w:val="0"/>
        <w:spacing w:after="120"/>
        <w:jc w:val="both"/>
        <w:rPr>
          <w:rFonts w:cs="Arial"/>
          <w:color w:val="000000"/>
          <w:lang w:val="pt-PT"/>
        </w:rPr>
      </w:pPr>
      <w:r w:rsidRPr="00E31404">
        <w:rPr>
          <w:rStyle w:val="longtext"/>
          <w:rFonts w:cs="Arial"/>
          <w:color w:val="000000"/>
          <w:lang w:val="pt-PT"/>
        </w:rPr>
        <w:t xml:space="preserve">Como </w:t>
      </w:r>
      <w:proofErr w:type="spellStart"/>
      <w:r w:rsidRPr="00E31404">
        <w:rPr>
          <w:rStyle w:val="longtext"/>
          <w:rFonts w:cs="Arial"/>
          <w:color w:val="000000"/>
          <w:lang w:val="pt-PT"/>
        </w:rPr>
        <w:t>actividade</w:t>
      </w:r>
      <w:proofErr w:type="spellEnd"/>
      <w:r w:rsidRPr="00E31404">
        <w:rPr>
          <w:rStyle w:val="longtext"/>
          <w:rFonts w:cs="Arial"/>
          <w:color w:val="000000"/>
          <w:lang w:val="pt-PT"/>
        </w:rPr>
        <w:t xml:space="preserve"> de vigilância de base, as análises primárias irão incidir sobre as estimativas pontuais ajustadas da prevalência da doença na população, a utilidade de serviços de saúde e prevenção, e os comportamentos de risco importantes (por exemplo, o uso do preservativo, consumo de drogas/álcool, migração) por cada sítio (ou seja, os dados não serão agregados em todos os locais). Por outro lado, serão feitas análises estratificadas dentro dos locais do inquérito para identificar os subgrupos de maior risco. Usando pesos individualizados exportados de RDSAT, serão feitas análises convencionais (por exemplo, a regressão logística) para identificar preditores significativos de infecção pelo </w:t>
      </w:r>
      <w:proofErr w:type="gramStart"/>
      <w:r w:rsidRPr="00E31404">
        <w:rPr>
          <w:rStyle w:val="longtext"/>
          <w:rFonts w:cs="Arial"/>
          <w:color w:val="000000"/>
          <w:lang w:val="pt-PT"/>
        </w:rPr>
        <w:t>HIV</w:t>
      </w:r>
      <w:proofErr w:type="gramEnd"/>
      <w:r w:rsidRPr="00E31404">
        <w:rPr>
          <w:rStyle w:val="longtext"/>
          <w:rFonts w:cs="Arial"/>
          <w:color w:val="000000"/>
          <w:lang w:val="pt-PT"/>
        </w:rPr>
        <w:t xml:space="preserve"> e DST e comportamentos de risco. Análises multivariadas (por exemplo, regressão e regressão logística) serão realizadas para identificar as correlações de infecção pelo </w:t>
      </w:r>
      <w:proofErr w:type="gramStart"/>
      <w:r w:rsidRPr="00E31404">
        <w:rPr>
          <w:rStyle w:val="longtext"/>
          <w:rFonts w:cs="Arial"/>
          <w:color w:val="000000"/>
          <w:lang w:val="pt-PT"/>
        </w:rPr>
        <w:t>HIV</w:t>
      </w:r>
      <w:proofErr w:type="gramEnd"/>
      <w:r w:rsidRPr="00E31404">
        <w:rPr>
          <w:rStyle w:val="longtext"/>
          <w:rFonts w:cs="Arial"/>
          <w:color w:val="000000"/>
          <w:lang w:val="pt-PT"/>
        </w:rPr>
        <w:t xml:space="preserve"> e o uso de serviços de prevenção e cuidados de saúde utilizando também os pesos de amostras e reajustes para agregação. Algumas possíveis variáveis explicativas que podem ser introduzidas nesses modelos incluem a idade, educação, </w:t>
      </w:r>
      <w:r w:rsidRPr="00E31404">
        <w:rPr>
          <w:rStyle w:val="longtext"/>
          <w:rFonts w:cs="Arial"/>
          <w:color w:val="000000"/>
          <w:lang w:val="pt-PT"/>
        </w:rPr>
        <w:lastRenderedPageBreak/>
        <w:t xml:space="preserve">província de residência, tipo, duração, localização e rendimentos do trabalho sexual, estado civil, conhecimento sobre o </w:t>
      </w:r>
      <w:proofErr w:type="gramStart"/>
      <w:r w:rsidRPr="00E31404">
        <w:rPr>
          <w:rStyle w:val="longtext"/>
          <w:rFonts w:cs="Arial"/>
          <w:color w:val="000000"/>
          <w:lang w:val="pt-PT"/>
        </w:rPr>
        <w:t>HIV</w:t>
      </w:r>
      <w:proofErr w:type="gramEnd"/>
      <w:r w:rsidRPr="00E31404">
        <w:rPr>
          <w:rStyle w:val="longtext"/>
          <w:rFonts w:cs="Arial"/>
          <w:color w:val="000000"/>
          <w:lang w:val="pt-PT"/>
        </w:rPr>
        <w:t xml:space="preserve">, o número de parceiros sexuais, consumo de álcool, sintomas de </w:t>
      </w:r>
      <w:proofErr w:type="spellStart"/>
      <w:r w:rsidRPr="00E31404">
        <w:rPr>
          <w:rStyle w:val="longtext"/>
          <w:rFonts w:cs="Arial"/>
          <w:color w:val="000000"/>
          <w:lang w:val="pt-PT"/>
        </w:rPr>
        <w:t>ITS’s</w:t>
      </w:r>
      <w:proofErr w:type="spellEnd"/>
      <w:r w:rsidRPr="00E31404">
        <w:rPr>
          <w:rStyle w:val="longtext"/>
          <w:rFonts w:cs="Arial"/>
          <w:color w:val="000000"/>
          <w:lang w:val="pt-PT"/>
        </w:rPr>
        <w:t xml:space="preserve"> e exposição a mensagens de HIV/SIDA. As variáveis em cada modelo com um valor p de 0,1 ou menos serão incluídas no modelo.</w:t>
      </w:r>
    </w:p>
    <w:p w:rsidR="005642D7" w:rsidRPr="0048006D" w:rsidRDefault="00FE3B4E" w:rsidP="00976663">
      <w:pPr>
        <w:pStyle w:val="Heading1"/>
      </w:pPr>
      <w:bookmarkStart w:id="31" w:name="_Toc403736885"/>
      <w:r w:rsidRPr="00FE3B4E">
        <w:t>Referencias</w:t>
      </w:r>
      <w:bookmarkEnd w:id="31"/>
    </w:p>
    <w:p w:rsidR="00536DB1" w:rsidRDefault="00536DB1" w:rsidP="00536DB1">
      <w:pPr>
        <w:ind w:left="720" w:hanging="630"/>
      </w:pPr>
    </w:p>
    <w:p w:rsidR="00536DB1" w:rsidRPr="005A6BF0" w:rsidRDefault="00536DB1" w:rsidP="00536DB1">
      <w:pPr>
        <w:ind w:left="720" w:hanging="630"/>
        <w:rPr>
          <w:lang w:val="pt-PT"/>
        </w:rPr>
      </w:pPr>
      <w:proofErr w:type="spellStart"/>
      <w:r w:rsidRPr="00536DB1">
        <w:t>Heckathorn</w:t>
      </w:r>
      <w:proofErr w:type="spellEnd"/>
      <w:r w:rsidRPr="00536DB1">
        <w:t xml:space="preserve"> DD. Respondent-driven sampling: a new approach to t</w:t>
      </w:r>
      <w:r>
        <w:t xml:space="preserve">he study of hidden populations. </w:t>
      </w:r>
      <w:r w:rsidR="00E31404" w:rsidRPr="00E31404">
        <w:rPr>
          <w:lang w:val="pt-PT"/>
        </w:rPr>
        <w:t xml:space="preserve">Social </w:t>
      </w:r>
      <w:proofErr w:type="spellStart"/>
      <w:r w:rsidR="00E31404" w:rsidRPr="00E31404">
        <w:rPr>
          <w:lang w:val="pt-PT"/>
        </w:rPr>
        <w:t>Problems</w:t>
      </w:r>
      <w:proofErr w:type="spellEnd"/>
      <w:r w:rsidR="00E31404" w:rsidRPr="00E31404">
        <w:rPr>
          <w:lang w:val="pt-PT"/>
        </w:rPr>
        <w:t>, 1997, 44:</w:t>
      </w:r>
      <w:proofErr w:type="gramStart"/>
      <w:r w:rsidR="00E31404" w:rsidRPr="00E31404">
        <w:rPr>
          <w:lang w:val="pt-PT"/>
        </w:rPr>
        <w:t>174–199.</w:t>
      </w:r>
      <w:proofErr w:type="gramEnd"/>
    </w:p>
    <w:p w:rsidR="00536DB1" w:rsidRPr="00ED4435" w:rsidRDefault="00536DB1" w:rsidP="00536DB1">
      <w:pPr>
        <w:ind w:left="720" w:hanging="630"/>
        <w:rPr>
          <w:rFonts w:cs="Times New Roman"/>
          <w:lang w:val="pt-PT" w:bidi="ar-SA"/>
        </w:rPr>
      </w:pPr>
      <w:r w:rsidRPr="00536DB1">
        <w:rPr>
          <w:rFonts w:cs="Times New Roman"/>
          <w:lang w:val="pt-PT" w:bidi="ar-SA"/>
        </w:rPr>
        <w:t>Instituto Nacional de Estatística (INE) [São Tomé e Príncipe], Ministér</w:t>
      </w:r>
      <w:r>
        <w:rPr>
          <w:rFonts w:cs="Times New Roman"/>
          <w:lang w:val="pt-PT" w:bidi="ar-SA"/>
        </w:rPr>
        <w:t xml:space="preserve">io da Saúde, e ICF Macro. 2010. </w:t>
      </w:r>
      <w:proofErr w:type="spellStart"/>
      <w:r w:rsidRPr="00536DB1">
        <w:rPr>
          <w:rFonts w:cs="Times New Roman"/>
          <w:i/>
          <w:iCs/>
          <w:lang w:val="pt-PT" w:bidi="ar-SA"/>
        </w:rPr>
        <w:t>InquéritoDemográfico</w:t>
      </w:r>
      <w:proofErr w:type="spellEnd"/>
      <w:r w:rsidRPr="00536DB1">
        <w:rPr>
          <w:rFonts w:cs="Times New Roman"/>
          <w:i/>
          <w:iCs/>
          <w:lang w:val="pt-PT" w:bidi="ar-SA"/>
        </w:rPr>
        <w:t xml:space="preserve"> e Sanitário, São Tomé e Príncipe, IDS STP, 2008-2009</w:t>
      </w:r>
      <w:r w:rsidRPr="00536DB1">
        <w:rPr>
          <w:rFonts w:cs="Times New Roman"/>
          <w:lang w:val="pt-PT" w:bidi="ar-SA"/>
        </w:rPr>
        <w:t xml:space="preserve">. </w:t>
      </w:r>
      <w:proofErr w:type="spellStart"/>
      <w:r w:rsidR="00E31404" w:rsidRPr="00E31404">
        <w:rPr>
          <w:rFonts w:cs="Times New Roman"/>
          <w:lang w:val="pt-PT" w:bidi="ar-SA"/>
        </w:rPr>
        <w:t>Calverton</w:t>
      </w:r>
      <w:proofErr w:type="spellEnd"/>
      <w:r w:rsidR="00E31404" w:rsidRPr="00E31404">
        <w:rPr>
          <w:rFonts w:cs="Times New Roman"/>
          <w:lang w:val="pt-PT" w:bidi="ar-SA"/>
        </w:rPr>
        <w:t>, Maryland, USA: INE.</w:t>
      </w:r>
    </w:p>
    <w:p w:rsidR="00536DB1" w:rsidRPr="00536DB1" w:rsidRDefault="00536DB1" w:rsidP="00536DB1">
      <w:pPr>
        <w:ind w:left="720" w:hanging="630"/>
      </w:pPr>
      <w:r w:rsidRPr="00536DB1">
        <w:rPr>
          <w:rFonts w:cs="Times New Roman"/>
          <w:lang w:bidi="ar-SA"/>
        </w:rPr>
        <w:t>U</w:t>
      </w:r>
      <w:r w:rsidRPr="00536DB1">
        <w:t>NAIDS/WHO Working Group on Global HIV/AIDS and STD Surveil</w:t>
      </w:r>
      <w:r>
        <w:t xml:space="preserve">lance. Guidelines for using HIV </w:t>
      </w:r>
      <w:r w:rsidRPr="00536DB1">
        <w:t>testing technologies in surveillance: selection, evaluation and implementation: 2009 update. Geneva, UNAIDS/WHO, 2009</w:t>
      </w:r>
    </w:p>
    <w:p w:rsidR="00536DB1" w:rsidRDefault="00536DB1" w:rsidP="00536DB1">
      <w:pPr>
        <w:ind w:left="720" w:hanging="630"/>
      </w:pPr>
      <w:proofErr w:type="gramStart"/>
      <w:r w:rsidRPr="00536DB1">
        <w:t>WHO.</w:t>
      </w:r>
      <w:proofErr w:type="gramEnd"/>
      <w:r w:rsidRPr="00536DB1">
        <w:t xml:space="preserve"> </w:t>
      </w:r>
      <w:proofErr w:type="gramStart"/>
      <w:r w:rsidRPr="00536DB1">
        <w:t>Surveillance of populations at high risk for HIV transmission.</w:t>
      </w:r>
      <w:proofErr w:type="gramEnd"/>
      <w:r w:rsidRPr="00536DB1">
        <w:t xml:space="preserve"> </w:t>
      </w:r>
      <w:proofErr w:type="gramStart"/>
      <w:r w:rsidRPr="00536DB1">
        <w:t>Module 6.</w:t>
      </w:r>
      <w:proofErr w:type="gramEnd"/>
      <w:r w:rsidRPr="00536DB1">
        <w:t xml:space="preserve"> New Delhi, WHO Regional Office for South-East Asia, 2007.</w:t>
      </w:r>
    </w:p>
    <w:p w:rsidR="00536DB1" w:rsidRDefault="00536DB1" w:rsidP="00536DB1">
      <w:pPr>
        <w:ind w:left="720" w:hanging="630"/>
      </w:pPr>
    </w:p>
    <w:p w:rsidR="00536DB1" w:rsidRDefault="00536DB1" w:rsidP="00536DB1">
      <w:pPr>
        <w:ind w:left="720" w:hanging="630"/>
      </w:pPr>
    </w:p>
    <w:p w:rsidR="00973D14" w:rsidRPr="009A0BDD" w:rsidRDefault="00973D14" w:rsidP="00973D14">
      <w:pPr>
        <w:rPr>
          <w:sz w:val="20"/>
        </w:rPr>
      </w:pPr>
    </w:p>
    <w:p w:rsidR="00973D14" w:rsidRPr="009A0BDD" w:rsidRDefault="00973D14">
      <w:pPr>
        <w:rPr>
          <w:sz w:val="20"/>
        </w:rPr>
        <w:sectPr w:rsidR="00973D14" w:rsidRPr="009A0BDD" w:rsidSect="00BA0385">
          <w:footerReference w:type="even" r:id="rId18"/>
          <w:footerReference w:type="default" r:id="rId19"/>
          <w:pgSz w:w="11907" w:h="16839" w:orient="landscape" w:code="9"/>
          <w:pgMar w:top="1440" w:right="1080" w:bottom="1440" w:left="1080" w:header="720" w:footer="720" w:gutter="0"/>
          <w:cols w:space="720"/>
          <w:docGrid w:linePitch="360"/>
        </w:sectPr>
      </w:pPr>
      <w:r w:rsidRPr="009A0BDD">
        <w:rPr>
          <w:sz w:val="20"/>
        </w:rPr>
        <w:br w:type="page"/>
      </w:r>
    </w:p>
    <w:p w:rsidR="009A0BDD" w:rsidRDefault="00E31404">
      <w:pPr>
        <w:pStyle w:val="Heading1"/>
      </w:pPr>
      <w:bookmarkStart w:id="32" w:name="_Toc403736886"/>
      <w:r w:rsidRPr="00E31404">
        <w:lastRenderedPageBreak/>
        <w:t>Anexos</w:t>
      </w:r>
      <w:bookmarkEnd w:id="32"/>
    </w:p>
    <w:p w:rsidR="009A0BDD" w:rsidRDefault="00973D14">
      <w:pPr>
        <w:pStyle w:val="Heading2"/>
      </w:pPr>
      <w:bookmarkStart w:id="33" w:name="_Toc403736887"/>
      <w:r>
        <w:t>Segurança em Pesquisa</w:t>
      </w:r>
      <w:bookmarkEnd w:id="33"/>
    </w:p>
    <w:p w:rsidR="00973D14" w:rsidRPr="00AE7AF9" w:rsidRDefault="00973D14" w:rsidP="00973D14">
      <w:pPr>
        <w:rPr>
          <w:rFonts w:cs="Arial"/>
          <w:szCs w:val="20"/>
          <w:lang w:val="pt-PT"/>
        </w:rPr>
      </w:pPr>
      <w:r w:rsidRPr="00AE7AF9">
        <w:rPr>
          <w:rFonts w:cs="Arial"/>
          <w:szCs w:val="20"/>
          <w:lang w:val="pt-PT"/>
        </w:rPr>
        <w:t xml:space="preserve">Princípios Gerais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Tenha sempre consigo o crachá do estudo, credencial ou BI</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Planeie com antecedência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Esteja sempre alerta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Use o bom senso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Sempre que possíveis, três membros da equipa do inquérito devem estar juntas, no escritório, durante as horas de expediente. </w:t>
      </w:r>
    </w:p>
    <w:p w:rsidR="00973D14" w:rsidRPr="00AE7AF9" w:rsidRDefault="00973D14" w:rsidP="00973D14">
      <w:pPr>
        <w:rPr>
          <w:rFonts w:cs="Arial"/>
          <w:szCs w:val="20"/>
          <w:lang w:val="pt-PT"/>
        </w:rPr>
      </w:pPr>
      <w:r w:rsidRPr="00AE7AF9">
        <w:rPr>
          <w:rFonts w:cs="Arial"/>
          <w:szCs w:val="20"/>
          <w:lang w:val="pt-PT"/>
        </w:rPr>
        <w:t>Planear com Antecedência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Ter um plano de </w:t>
      </w:r>
      <w:proofErr w:type="spellStart"/>
      <w:r w:rsidRPr="00AE7AF9">
        <w:rPr>
          <w:rFonts w:cs="Arial"/>
          <w:szCs w:val="20"/>
          <w:lang w:val="pt-PT"/>
        </w:rPr>
        <w:t>acção</w:t>
      </w:r>
      <w:proofErr w:type="spellEnd"/>
      <w:r w:rsidRPr="00AE7AF9">
        <w:rPr>
          <w:rFonts w:cs="Arial"/>
          <w:szCs w:val="20"/>
          <w:lang w:val="pt-PT"/>
        </w:rPr>
        <w:t xml:space="preserve"> de emergência</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Saber o que fazer com antecedência</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Saber quem contactar em caso de emergência</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Conhecer todas as saídas do escritório do estudo</w:t>
      </w:r>
    </w:p>
    <w:p w:rsidR="00973D14" w:rsidRPr="00AE7AF9" w:rsidRDefault="00973D14" w:rsidP="00973D14">
      <w:pPr>
        <w:numPr>
          <w:ilvl w:val="0"/>
          <w:numId w:val="97"/>
        </w:numPr>
        <w:spacing w:after="0" w:line="240" w:lineRule="auto"/>
        <w:rPr>
          <w:rFonts w:cs="Arial"/>
          <w:szCs w:val="20"/>
          <w:lang w:val="pt-PT"/>
        </w:rPr>
      </w:pPr>
      <w:proofErr w:type="spellStart"/>
      <w:r w:rsidRPr="00AE7AF9">
        <w:rPr>
          <w:rFonts w:cs="Arial"/>
          <w:szCs w:val="20"/>
          <w:lang w:val="pt-PT"/>
        </w:rPr>
        <w:t>Adoptar</w:t>
      </w:r>
      <w:proofErr w:type="spellEnd"/>
      <w:r w:rsidRPr="00AE7AF9">
        <w:rPr>
          <w:rFonts w:cs="Arial"/>
          <w:szCs w:val="20"/>
          <w:lang w:val="pt-PT"/>
        </w:rPr>
        <w:t xml:space="preserve"> uma palavra código a usar no caso de precisar de ajuda de um colega de trabalho.</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Esteja ciente do que se passa a sua volta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Os entrevistadores/conselheiros devem se posicionar mais perto das portas das salas de entrevista/aconselhamento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Dirigir-se as participantes de uma forma amigável, mas ter cuidado em caso de suspeita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Preste atenção ao seu “sexto sentido”. </w:t>
      </w:r>
    </w:p>
    <w:p w:rsidR="00973D14" w:rsidRPr="00AE7AF9" w:rsidRDefault="00973D14" w:rsidP="00973D14">
      <w:pPr>
        <w:rPr>
          <w:rFonts w:cs="Arial"/>
          <w:szCs w:val="20"/>
          <w:lang w:val="pt-PT"/>
        </w:rPr>
      </w:pPr>
      <w:r w:rsidRPr="00AE7AF9">
        <w:rPr>
          <w:rFonts w:cs="Arial"/>
          <w:szCs w:val="20"/>
          <w:lang w:val="pt-PT"/>
        </w:rPr>
        <w:t>Senso Comum</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Limitar a quantidade de </w:t>
      </w:r>
      <w:proofErr w:type="spellStart"/>
      <w:r w:rsidRPr="00AE7AF9">
        <w:rPr>
          <w:rFonts w:cs="Arial"/>
          <w:szCs w:val="20"/>
          <w:lang w:val="pt-PT"/>
        </w:rPr>
        <w:t>objectos</w:t>
      </w:r>
      <w:proofErr w:type="spellEnd"/>
      <w:r w:rsidRPr="00AE7AF9">
        <w:rPr>
          <w:rFonts w:cs="Arial"/>
          <w:szCs w:val="20"/>
          <w:lang w:val="pt-PT"/>
        </w:rPr>
        <w:t xml:space="preserve"> de valor no local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Não andar com armas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Não trabalhar sob a influência de álcool ou drogas</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Não dar nem aceitar presentes das participantes ou pessoas que visitam o escritório</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Os entrevistadores devem interromper a entrevista a qualquer momento, se sentirem alguma ameaça.</w:t>
      </w:r>
    </w:p>
    <w:p w:rsidR="00973D14" w:rsidRPr="00AE7AF9" w:rsidRDefault="00973D14" w:rsidP="00973D14">
      <w:pPr>
        <w:rPr>
          <w:rFonts w:cs="Arial"/>
          <w:szCs w:val="20"/>
          <w:lang w:val="pt-PT"/>
        </w:rPr>
      </w:pPr>
      <w:r w:rsidRPr="00AE7AF9">
        <w:rPr>
          <w:rFonts w:cs="Arial"/>
          <w:szCs w:val="20"/>
          <w:lang w:val="pt-PT"/>
        </w:rPr>
        <w:t>Participantes Agressivas</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Utilizar técnicas para acalmar</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 xml:space="preserve">Deixá-las desabafar </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 xml:space="preserve">Procurar maior espaço de </w:t>
      </w:r>
      <w:proofErr w:type="spellStart"/>
      <w:r w:rsidRPr="00AE7AF9">
        <w:rPr>
          <w:rFonts w:cs="Arial"/>
          <w:szCs w:val="20"/>
          <w:lang w:val="pt-PT"/>
        </w:rPr>
        <w:t>interacção</w:t>
      </w:r>
      <w:proofErr w:type="spellEnd"/>
      <w:r w:rsidRPr="00AE7AF9">
        <w:rPr>
          <w:rFonts w:cs="Arial"/>
          <w:szCs w:val="20"/>
          <w:lang w:val="pt-PT"/>
        </w:rPr>
        <w:t xml:space="preserve"> entre você e a pessoa em causa</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Ouvir e reconhecer as preocupações da pessoa</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 xml:space="preserve">Evitar ficar na defensiva </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Responder às reclamações legítimas</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 xml:space="preserve">Baixe o tom e volume da voz. </w:t>
      </w:r>
    </w:p>
    <w:p w:rsidR="00973D14" w:rsidRPr="00AE7AF9" w:rsidRDefault="00973D14" w:rsidP="00973D14">
      <w:pPr>
        <w:rPr>
          <w:rFonts w:cs="Arial"/>
          <w:szCs w:val="20"/>
          <w:lang w:val="pt-PT"/>
        </w:rPr>
      </w:pPr>
      <w:r w:rsidRPr="00AE7AF9">
        <w:rPr>
          <w:rFonts w:cs="Arial"/>
          <w:szCs w:val="20"/>
          <w:lang w:val="pt-PT"/>
        </w:rPr>
        <w:t>Assédio Sexual</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Lembrar as participantes o </w:t>
      </w:r>
      <w:proofErr w:type="spellStart"/>
      <w:r w:rsidRPr="00AE7AF9">
        <w:rPr>
          <w:rFonts w:cs="Arial"/>
          <w:szCs w:val="20"/>
          <w:lang w:val="pt-PT"/>
        </w:rPr>
        <w:t>objectivo</w:t>
      </w:r>
      <w:proofErr w:type="spellEnd"/>
      <w:r w:rsidRPr="00AE7AF9">
        <w:rPr>
          <w:rFonts w:cs="Arial"/>
          <w:szCs w:val="20"/>
          <w:lang w:val="pt-PT"/>
        </w:rPr>
        <w:t xml:space="preserve"> da entrevista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Caso a participante persista com o </w:t>
      </w:r>
      <w:proofErr w:type="gramStart"/>
      <w:r w:rsidRPr="00AE7AF9">
        <w:rPr>
          <w:rFonts w:cs="Arial"/>
          <w:szCs w:val="20"/>
          <w:lang w:val="pt-PT"/>
        </w:rPr>
        <w:t>assedio</w:t>
      </w:r>
      <w:proofErr w:type="gramEnd"/>
      <w:r w:rsidRPr="00AE7AF9">
        <w:rPr>
          <w:rFonts w:cs="Arial"/>
          <w:szCs w:val="20"/>
          <w:lang w:val="pt-PT"/>
        </w:rPr>
        <w:t xml:space="preserve">, apesar da advertência do entrevistador, o ultimo deve terminar a entrevista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EVITAR QUE </w:t>
      </w:r>
      <w:r>
        <w:rPr>
          <w:rFonts w:cs="Arial"/>
          <w:szCs w:val="20"/>
          <w:lang w:val="pt-PT"/>
        </w:rPr>
        <w:t>AS</w:t>
      </w:r>
      <w:r w:rsidRPr="00AE7AF9">
        <w:rPr>
          <w:rFonts w:cs="Arial"/>
          <w:szCs w:val="20"/>
          <w:lang w:val="pt-PT"/>
        </w:rPr>
        <w:t xml:space="preserve"> PARTICIPANTES SINTAM VERGONHA!</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Participantes bêbadas ou drogadas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Se mostrarem incoerentes durante a verificação da elegibilidade, devem ser consideradas não-elegíveis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Se mostrarem incoerentes durante a entrevista, encerrar a entrevista e agradecer-lhes pelo seu tempo. </w:t>
      </w:r>
    </w:p>
    <w:p w:rsidR="00973D14" w:rsidRPr="00AE7AF9" w:rsidRDefault="00973D14" w:rsidP="00973D14">
      <w:pPr>
        <w:rPr>
          <w:rFonts w:cs="Arial"/>
          <w:szCs w:val="20"/>
          <w:lang w:val="pt-PT"/>
        </w:rPr>
      </w:pPr>
      <w:proofErr w:type="spellStart"/>
      <w:r w:rsidRPr="00AE7AF9">
        <w:rPr>
          <w:rFonts w:cs="Arial"/>
          <w:szCs w:val="20"/>
          <w:lang w:val="pt-PT"/>
        </w:rPr>
        <w:t>Protecção</w:t>
      </w:r>
      <w:proofErr w:type="spellEnd"/>
      <w:r w:rsidRPr="00AE7AF9">
        <w:rPr>
          <w:rFonts w:cs="Arial"/>
          <w:szCs w:val="20"/>
          <w:lang w:val="pt-PT"/>
        </w:rPr>
        <w:t xml:space="preserve"> de Equipamento </w:t>
      </w:r>
      <w:proofErr w:type="spellStart"/>
      <w:r w:rsidRPr="00AE7AF9">
        <w:rPr>
          <w:rFonts w:cs="Arial"/>
          <w:szCs w:val="20"/>
          <w:lang w:val="pt-PT"/>
        </w:rPr>
        <w:t>Electrónico</w:t>
      </w:r>
      <w:proofErr w:type="spellEnd"/>
      <w:r w:rsidRPr="00AE7AF9">
        <w:rPr>
          <w:rFonts w:cs="Arial"/>
          <w:szCs w:val="20"/>
          <w:lang w:val="pt-PT"/>
        </w:rPr>
        <w:t xml:space="preserve">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lastRenderedPageBreak/>
        <w:t xml:space="preserve">Quando o equipamento </w:t>
      </w:r>
      <w:proofErr w:type="spellStart"/>
      <w:r w:rsidRPr="00AE7AF9">
        <w:rPr>
          <w:rFonts w:cs="Arial"/>
          <w:szCs w:val="20"/>
          <w:lang w:val="pt-PT"/>
        </w:rPr>
        <w:t>electrónico</w:t>
      </w:r>
      <w:proofErr w:type="spellEnd"/>
      <w:r w:rsidRPr="00AE7AF9">
        <w:rPr>
          <w:rFonts w:cs="Arial"/>
          <w:szCs w:val="20"/>
          <w:lang w:val="pt-PT"/>
        </w:rPr>
        <w:t xml:space="preserve"> não estiver em uso, deve ser armazenado num local seguro</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Não deixar o equipamento </w:t>
      </w:r>
      <w:proofErr w:type="spellStart"/>
      <w:r w:rsidRPr="00AE7AF9">
        <w:rPr>
          <w:rFonts w:cs="Arial"/>
          <w:szCs w:val="20"/>
          <w:lang w:val="pt-PT"/>
        </w:rPr>
        <w:t>electrónico</w:t>
      </w:r>
      <w:proofErr w:type="spellEnd"/>
      <w:r w:rsidRPr="00AE7AF9">
        <w:rPr>
          <w:rFonts w:cs="Arial"/>
          <w:szCs w:val="20"/>
          <w:lang w:val="pt-PT"/>
        </w:rPr>
        <w:t xml:space="preserve"> sozinho</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Não deixar as participantes sozinh</w:t>
      </w:r>
      <w:r>
        <w:rPr>
          <w:rFonts w:cs="Arial"/>
          <w:szCs w:val="20"/>
          <w:lang w:val="pt-PT"/>
        </w:rPr>
        <w:t>a</w:t>
      </w:r>
      <w:r w:rsidRPr="00AE7AF9">
        <w:rPr>
          <w:rFonts w:cs="Arial"/>
          <w:szCs w:val="20"/>
          <w:lang w:val="pt-PT"/>
        </w:rPr>
        <w:t xml:space="preserve">s na sala de entrevista com </w:t>
      </w:r>
      <w:proofErr w:type="spellStart"/>
      <w:proofErr w:type="gramStart"/>
      <w:r w:rsidRPr="00AE7AF9">
        <w:rPr>
          <w:rFonts w:cs="Arial"/>
          <w:szCs w:val="20"/>
          <w:lang w:val="pt-PT"/>
        </w:rPr>
        <w:t>notebooks</w:t>
      </w:r>
      <w:proofErr w:type="spellEnd"/>
      <w:proofErr w:type="gramEnd"/>
      <w:r w:rsidRPr="00AE7AF9">
        <w:rPr>
          <w:rFonts w:cs="Arial"/>
          <w:szCs w:val="20"/>
          <w:lang w:val="pt-PT"/>
        </w:rPr>
        <w:t xml:space="preserve"> e telemóveis</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 xml:space="preserve">Enviar os dados </w:t>
      </w:r>
      <w:proofErr w:type="spellStart"/>
      <w:r w:rsidRPr="00AE7AF9">
        <w:rPr>
          <w:rFonts w:cs="Arial"/>
          <w:szCs w:val="20"/>
          <w:lang w:val="pt-PT"/>
        </w:rPr>
        <w:t>electronicamente</w:t>
      </w:r>
      <w:proofErr w:type="spellEnd"/>
      <w:r w:rsidRPr="00AE7AF9">
        <w:rPr>
          <w:rFonts w:cs="Arial"/>
          <w:szCs w:val="20"/>
          <w:lang w:val="pt-PT"/>
        </w:rPr>
        <w:t xml:space="preserve"> no final de cada dia de trabalho. </w:t>
      </w:r>
    </w:p>
    <w:p w:rsidR="00973D14" w:rsidRPr="00AE7AF9" w:rsidRDefault="00973D14" w:rsidP="00973D14">
      <w:pPr>
        <w:rPr>
          <w:rFonts w:cs="Arial"/>
          <w:szCs w:val="20"/>
          <w:lang w:val="pt-PT"/>
        </w:rPr>
      </w:pPr>
      <w:r w:rsidRPr="00AE7AF9">
        <w:rPr>
          <w:rFonts w:cs="Arial"/>
          <w:szCs w:val="20"/>
          <w:lang w:val="pt-PT"/>
        </w:rPr>
        <w:t xml:space="preserve">Eventos Adversos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Um evento adverso é definido como qualquer evento que provoque danos físicos ou psicológicos graves a um part</w:t>
      </w:r>
      <w:r>
        <w:rPr>
          <w:rFonts w:cs="Arial"/>
          <w:szCs w:val="20"/>
          <w:lang w:val="pt-PT"/>
        </w:rPr>
        <w:t xml:space="preserve">icipante ou pessoal do estudo, </w:t>
      </w:r>
      <w:r w:rsidRPr="00AE7AF9">
        <w:rPr>
          <w:rFonts w:cs="Arial"/>
          <w:szCs w:val="20"/>
          <w:lang w:val="pt-PT"/>
        </w:rPr>
        <w:t xml:space="preserve">como consequência da sua participação no estudo </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Exemplos</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Violação do sigilo</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Assédio, Violência</w:t>
      </w:r>
    </w:p>
    <w:p w:rsidR="00973D14" w:rsidRPr="00AE7AF9" w:rsidRDefault="00973D14" w:rsidP="00973D14">
      <w:pPr>
        <w:numPr>
          <w:ilvl w:val="1"/>
          <w:numId w:val="97"/>
        </w:numPr>
        <w:spacing w:after="0" w:line="240" w:lineRule="auto"/>
        <w:rPr>
          <w:rFonts w:cs="Arial"/>
          <w:szCs w:val="20"/>
          <w:lang w:val="pt-PT"/>
        </w:rPr>
      </w:pPr>
      <w:proofErr w:type="spellStart"/>
      <w:r w:rsidRPr="00AE7AF9">
        <w:rPr>
          <w:rFonts w:cs="Arial"/>
          <w:szCs w:val="20"/>
          <w:lang w:val="pt-PT"/>
        </w:rPr>
        <w:t>Reacção</w:t>
      </w:r>
      <w:proofErr w:type="spellEnd"/>
      <w:r w:rsidRPr="00AE7AF9">
        <w:rPr>
          <w:rFonts w:cs="Arial"/>
          <w:szCs w:val="20"/>
          <w:lang w:val="pt-PT"/>
        </w:rPr>
        <w:t xml:space="preserve"> negativa da comunidade (perda de casa ou de emprego como consequência da participação no estudo)</w:t>
      </w:r>
    </w:p>
    <w:p w:rsidR="00973D14" w:rsidRPr="00AE7AF9" w:rsidRDefault="00973D14" w:rsidP="00973D14">
      <w:pPr>
        <w:numPr>
          <w:ilvl w:val="0"/>
          <w:numId w:val="97"/>
        </w:numPr>
        <w:spacing w:after="0" w:line="240" w:lineRule="auto"/>
        <w:rPr>
          <w:rFonts w:cs="Arial"/>
          <w:szCs w:val="20"/>
          <w:lang w:val="pt-PT"/>
        </w:rPr>
      </w:pPr>
      <w:r w:rsidRPr="00AE7AF9">
        <w:rPr>
          <w:rFonts w:cs="Arial"/>
          <w:szCs w:val="20"/>
          <w:lang w:val="pt-PT"/>
        </w:rPr>
        <w:t>Notificação de Eventos Adversos</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 xml:space="preserve">No caso de um evento adverso, notificar as pessoas/instituições relevantes </w:t>
      </w:r>
    </w:p>
    <w:p w:rsidR="00973D14" w:rsidRPr="00AE7AF9" w:rsidRDefault="00973D14" w:rsidP="00973D14">
      <w:pPr>
        <w:numPr>
          <w:ilvl w:val="1"/>
          <w:numId w:val="97"/>
        </w:numPr>
        <w:spacing w:after="0" w:line="240" w:lineRule="auto"/>
        <w:rPr>
          <w:rFonts w:cs="Arial"/>
          <w:szCs w:val="20"/>
          <w:lang w:val="pt-PT"/>
        </w:rPr>
      </w:pPr>
      <w:r w:rsidRPr="00AE7AF9">
        <w:rPr>
          <w:rFonts w:cs="Arial"/>
          <w:szCs w:val="20"/>
          <w:lang w:val="pt-PT"/>
        </w:rPr>
        <w:t>Escrever um Relatório de Ocorrência de Eventos Adversos.</w:t>
      </w:r>
    </w:p>
    <w:p w:rsidR="00973D14" w:rsidRDefault="00973D14" w:rsidP="00973D14">
      <w:pPr>
        <w:rPr>
          <w:rFonts w:cs="Arial"/>
          <w:szCs w:val="20"/>
          <w:lang w:val="pt-PT"/>
        </w:rPr>
      </w:pPr>
    </w:p>
    <w:p w:rsidR="009A0BDD" w:rsidRDefault="00973D14">
      <w:pPr>
        <w:pStyle w:val="Heading2"/>
      </w:pPr>
      <w:bookmarkStart w:id="34" w:name="_Toc403736888"/>
      <w:r w:rsidRPr="004F3285">
        <w:t>Biossegurança</w:t>
      </w:r>
      <w:bookmarkEnd w:id="34"/>
      <w:r w:rsidRPr="004F3285">
        <w:t xml:space="preserve"> </w:t>
      </w:r>
    </w:p>
    <w:p w:rsidR="00973D14" w:rsidRDefault="00973D14" w:rsidP="00973D14">
      <w:pPr>
        <w:rPr>
          <w:rFonts w:cs="Arial"/>
          <w:szCs w:val="20"/>
          <w:lang w:val="pt-PT"/>
        </w:rPr>
      </w:pPr>
      <w:r w:rsidRPr="006430D4">
        <w:rPr>
          <w:rFonts w:cs="Arial"/>
          <w:szCs w:val="20"/>
          <w:lang w:val="pt-PT"/>
        </w:rPr>
        <w:t xml:space="preserve">São medidas classificadas em técnicas administrativas e educacionais durante o manuseio de qualquer material potencialmente </w:t>
      </w:r>
      <w:proofErr w:type="spellStart"/>
      <w:r w:rsidRPr="006430D4">
        <w:rPr>
          <w:rFonts w:cs="Arial"/>
          <w:szCs w:val="20"/>
          <w:lang w:val="pt-PT"/>
        </w:rPr>
        <w:t>infeccioso</w:t>
      </w:r>
      <w:proofErr w:type="spellEnd"/>
      <w:r w:rsidRPr="006430D4">
        <w:rPr>
          <w:rFonts w:cs="Arial"/>
          <w:szCs w:val="20"/>
          <w:lang w:val="pt-PT"/>
        </w:rPr>
        <w:t>.</w:t>
      </w:r>
    </w:p>
    <w:p w:rsidR="00973D14" w:rsidRPr="00973D14" w:rsidRDefault="00973D14" w:rsidP="00973D14">
      <w:pPr>
        <w:rPr>
          <w:rFonts w:cs="Arial"/>
          <w:b/>
          <w:szCs w:val="20"/>
          <w:lang w:val="pt-PT"/>
        </w:rPr>
      </w:pPr>
      <w:r w:rsidRPr="004F3285">
        <w:rPr>
          <w:rFonts w:cs="Arial"/>
          <w:b/>
          <w:szCs w:val="20"/>
          <w:lang w:val="pt-PT"/>
        </w:rPr>
        <w:t xml:space="preserve">Biossegurança - Significa vida + segurança, isto é, vida livre de perigo.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Estar consciente do que se está a fazer;</w:t>
      </w:r>
    </w:p>
    <w:p w:rsidR="00973D14" w:rsidRPr="006430D4" w:rsidRDefault="00973D14" w:rsidP="00973D14">
      <w:pPr>
        <w:numPr>
          <w:ilvl w:val="0"/>
          <w:numId w:val="97"/>
        </w:numPr>
        <w:spacing w:after="0" w:line="240" w:lineRule="auto"/>
        <w:rPr>
          <w:rFonts w:cs="Arial"/>
          <w:szCs w:val="20"/>
          <w:lang w:val="pt-PT"/>
        </w:rPr>
      </w:pPr>
      <w:r w:rsidRPr="004F3285">
        <w:rPr>
          <w:rFonts w:cs="Arial"/>
          <w:szCs w:val="20"/>
          <w:lang w:val="pt-PT"/>
        </w:rPr>
        <w:t xml:space="preserve">Lavar as mãos antes e após a manipulação de material </w:t>
      </w:r>
      <w:proofErr w:type="spellStart"/>
      <w:r w:rsidRPr="004F3285">
        <w:rPr>
          <w:rFonts w:cs="Arial"/>
          <w:szCs w:val="20"/>
          <w:lang w:val="pt-PT"/>
        </w:rPr>
        <w:t>infectante</w:t>
      </w:r>
      <w:proofErr w:type="spellEnd"/>
      <w:r w:rsidRPr="004F3285">
        <w:rPr>
          <w:rFonts w:cs="Arial"/>
          <w:szCs w:val="20"/>
          <w:lang w:val="pt-PT"/>
        </w:rPr>
        <w:t>;</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Bata e Luvas são equipamento de </w:t>
      </w:r>
      <w:proofErr w:type="spellStart"/>
      <w:r w:rsidRPr="006430D4">
        <w:rPr>
          <w:rFonts w:cs="Arial"/>
          <w:szCs w:val="20"/>
          <w:lang w:val="pt-PT"/>
        </w:rPr>
        <w:t>protecção</w:t>
      </w:r>
      <w:proofErr w:type="spellEnd"/>
      <w:r w:rsidRPr="006430D4">
        <w:rPr>
          <w:rFonts w:cs="Arial"/>
          <w:szCs w:val="20"/>
          <w:lang w:val="pt-PT"/>
        </w:rPr>
        <w:t xml:space="preserve"> individual que devem ser usadas durante a execução de </w:t>
      </w:r>
      <w:proofErr w:type="spellStart"/>
      <w:r w:rsidRPr="006430D4">
        <w:rPr>
          <w:rFonts w:cs="Arial"/>
          <w:szCs w:val="20"/>
          <w:lang w:val="pt-PT"/>
        </w:rPr>
        <w:t>actividades</w:t>
      </w:r>
      <w:proofErr w:type="spellEnd"/>
      <w:r w:rsidRPr="006430D4">
        <w:rPr>
          <w:rFonts w:cs="Arial"/>
          <w:szCs w:val="20"/>
          <w:lang w:val="pt-PT"/>
        </w:rPr>
        <w:t xml:space="preserve"> como medida de prevenção de contaminação.</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É expressamente proibido comer, beber, fumar durante a colheita de sangue. </w:t>
      </w:r>
    </w:p>
    <w:p w:rsidR="00973D14" w:rsidRPr="006430D4" w:rsidRDefault="00973D14" w:rsidP="00973D14">
      <w:pPr>
        <w:numPr>
          <w:ilvl w:val="0"/>
          <w:numId w:val="97"/>
        </w:numPr>
        <w:spacing w:after="0" w:line="240" w:lineRule="auto"/>
        <w:rPr>
          <w:rFonts w:cs="Arial"/>
          <w:szCs w:val="20"/>
          <w:lang w:val="pt-PT"/>
        </w:rPr>
      </w:pPr>
      <w:r w:rsidRPr="004F3285">
        <w:rPr>
          <w:rFonts w:cs="Arial"/>
          <w:szCs w:val="20"/>
          <w:lang w:val="pt-PT"/>
        </w:rPr>
        <w:t xml:space="preserve">Medidas </w:t>
      </w:r>
      <w:proofErr w:type="spellStart"/>
      <w:r w:rsidRPr="004F3285">
        <w:rPr>
          <w:rFonts w:cs="Arial"/>
          <w:szCs w:val="20"/>
          <w:lang w:val="pt-PT"/>
        </w:rPr>
        <w:t>Protectoras</w:t>
      </w:r>
      <w:proofErr w:type="spellEnd"/>
      <w:r w:rsidRPr="004F3285">
        <w:rPr>
          <w:rFonts w:cs="Arial"/>
          <w:szCs w:val="20"/>
          <w:lang w:val="pt-PT"/>
        </w:rPr>
        <w:t xml:space="preserve"> Básicas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Prevenção de picadas, cortes e arranhões. </w:t>
      </w:r>
    </w:p>
    <w:p w:rsidR="00973D14" w:rsidRPr="006430D4" w:rsidRDefault="00973D14" w:rsidP="00973D14">
      <w:pPr>
        <w:numPr>
          <w:ilvl w:val="0"/>
          <w:numId w:val="97"/>
        </w:numPr>
        <w:spacing w:after="0" w:line="240" w:lineRule="auto"/>
        <w:rPr>
          <w:rFonts w:cs="Arial"/>
          <w:szCs w:val="20"/>
          <w:lang w:val="pt-PT"/>
        </w:rPr>
      </w:pPr>
      <w:proofErr w:type="spellStart"/>
      <w:r w:rsidRPr="006430D4">
        <w:rPr>
          <w:rFonts w:cs="Arial"/>
          <w:szCs w:val="20"/>
          <w:lang w:val="pt-PT"/>
        </w:rPr>
        <w:t>Protecção</w:t>
      </w:r>
      <w:proofErr w:type="spellEnd"/>
      <w:r w:rsidRPr="006430D4">
        <w:rPr>
          <w:rFonts w:cs="Arial"/>
          <w:szCs w:val="20"/>
          <w:lang w:val="pt-PT"/>
        </w:rPr>
        <w:t xml:space="preserve"> de feridas e lesões existentes na pele e nas superfícies das mucosas.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Aplicação de medidas </w:t>
      </w:r>
      <w:proofErr w:type="spellStart"/>
      <w:r w:rsidRPr="006430D4">
        <w:rPr>
          <w:rFonts w:cs="Arial"/>
          <w:szCs w:val="20"/>
          <w:lang w:val="pt-PT"/>
        </w:rPr>
        <w:t>protectoras</w:t>
      </w:r>
      <w:proofErr w:type="spellEnd"/>
      <w:r w:rsidRPr="006430D4">
        <w:rPr>
          <w:rFonts w:cs="Arial"/>
          <w:szCs w:val="20"/>
          <w:lang w:val="pt-PT"/>
        </w:rPr>
        <w:t xml:space="preserve"> simples destinadas à prevenção da contaminação do indivíduo e seu vestuário, incluindo boas práticas de higiene e lavagem regular das mãos.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Controlo da contaminação das superfícies de trabalho através de procedimentos de contenção e </w:t>
      </w:r>
      <w:proofErr w:type="spellStart"/>
      <w:r w:rsidRPr="006430D4">
        <w:rPr>
          <w:rFonts w:cs="Arial"/>
          <w:szCs w:val="20"/>
          <w:lang w:val="pt-PT"/>
        </w:rPr>
        <w:t>desinfecção</w:t>
      </w:r>
      <w:proofErr w:type="spellEnd"/>
      <w:r w:rsidRPr="006430D4">
        <w:rPr>
          <w:rFonts w:cs="Arial"/>
          <w:szCs w:val="20"/>
          <w:lang w:val="pt-PT"/>
        </w:rPr>
        <w:t xml:space="preserve">.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Despejo seguro de lixo contaminado. </w:t>
      </w:r>
    </w:p>
    <w:p w:rsidR="00973D14" w:rsidRPr="004F3285" w:rsidRDefault="00973D14" w:rsidP="00973D14">
      <w:pPr>
        <w:rPr>
          <w:rFonts w:cs="Arial"/>
          <w:szCs w:val="20"/>
          <w:lang w:val="pt-PT"/>
        </w:rPr>
      </w:pPr>
      <w:r w:rsidRPr="004F3285">
        <w:rPr>
          <w:rFonts w:cs="Arial"/>
          <w:szCs w:val="20"/>
          <w:lang w:val="pt-PT"/>
        </w:rPr>
        <w:t xml:space="preserve">Precauções a observar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Usar sempre luvas e óculos quando manejar materiais </w:t>
      </w:r>
      <w:proofErr w:type="spellStart"/>
      <w:r w:rsidRPr="006430D4">
        <w:rPr>
          <w:rFonts w:cs="Arial"/>
          <w:szCs w:val="20"/>
          <w:lang w:val="pt-PT"/>
        </w:rPr>
        <w:t>infectados</w:t>
      </w:r>
      <w:proofErr w:type="spellEnd"/>
      <w:r w:rsidRPr="006430D4">
        <w:rPr>
          <w:rFonts w:cs="Arial"/>
          <w:szCs w:val="20"/>
          <w:lang w:val="pt-PT"/>
        </w:rPr>
        <w:t xml:space="preserve"> ou potencialmente </w:t>
      </w:r>
      <w:proofErr w:type="spellStart"/>
      <w:r w:rsidRPr="006430D4">
        <w:rPr>
          <w:rFonts w:cs="Arial"/>
          <w:szCs w:val="20"/>
          <w:lang w:val="pt-PT"/>
        </w:rPr>
        <w:t>infectantes</w:t>
      </w:r>
      <w:proofErr w:type="spellEnd"/>
      <w:r w:rsidRPr="006430D4">
        <w:rPr>
          <w:rFonts w:cs="Arial"/>
          <w:szCs w:val="20"/>
          <w:lang w:val="pt-PT"/>
        </w:rPr>
        <w:t xml:space="preserve"> ou quando existir a possibilidade de exposição e/ou contacto com este tipo de material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Deitar fora (no saco de lixo apropriado) as luvas usadas, independentemente de saber se estão contaminadas ou não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Não tocar com luvas os olhos, nariz, boca, outras partes mucosas ou a pele.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Não abandonar a área de trabalho usando luvas.</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Lavar imediatamente as mãos com bastante sabão após qualquer contacto com material </w:t>
      </w:r>
      <w:proofErr w:type="spellStart"/>
      <w:r w:rsidRPr="006430D4">
        <w:rPr>
          <w:rFonts w:cs="Arial"/>
          <w:szCs w:val="20"/>
          <w:lang w:val="pt-PT"/>
        </w:rPr>
        <w:t>infectado</w:t>
      </w:r>
      <w:proofErr w:type="spellEnd"/>
      <w:r w:rsidRPr="006430D4">
        <w:rPr>
          <w:rFonts w:cs="Arial"/>
          <w:szCs w:val="20"/>
          <w:lang w:val="pt-PT"/>
        </w:rPr>
        <w:t xml:space="preserve"> ou potencialmente </w:t>
      </w:r>
      <w:proofErr w:type="spellStart"/>
      <w:r w:rsidRPr="006430D4">
        <w:rPr>
          <w:rFonts w:cs="Arial"/>
          <w:szCs w:val="20"/>
          <w:lang w:val="pt-PT"/>
        </w:rPr>
        <w:t>infectado</w:t>
      </w:r>
      <w:proofErr w:type="spellEnd"/>
      <w:r w:rsidRPr="006430D4">
        <w:rPr>
          <w:rFonts w:cs="Arial"/>
          <w:szCs w:val="20"/>
          <w:lang w:val="pt-PT"/>
        </w:rPr>
        <w:t xml:space="preserve">, e após terminar o serviço. Se este contacto ocorrer quando estiver usando luvas, lira as luvas e lave as mãos com bastante sabão imediatamente. </w:t>
      </w:r>
      <w:r w:rsidRPr="004F3285">
        <w:rPr>
          <w:rFonts w:cs="Arial"/>
          <w:szCs w:val="20"/>
          <w:lang w:val="pt-PT"/>
        </w:rPr>
        <w:t xml:space="preserve">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Não abrir ou fechar a porta ou pegar em </w:t>
      </w:r>
      <w:proofErr w:type="spellStart"/>
      <w:r w:rsidRPr="006430D4">
        <w:rPr>
          <w:rFonts w:cs="Arial"/>
          <w:szCs w:val="20"/>
          <w:lang w:val="pt-PT"/>
        </w:rPr>
        <w:t>objectos</w:t>
      </w:r>
      <w:proofErr w:type="spellEnd"/>
      <w:r w:rsidRPr="006430D4">
        <w:rPr>
          <w:rFonts w:cs="Arial"/>
          <w:szCs w:val="20"/>
          <w:lang w:val="pt-PT"/>
        </w:rPr>
        <w:t xml:space="preserve"> pessoais quando estiver usando luvas. </w:t>
      </w:r>
    </w:p>
    <w:p w:rsidR="00973D14" w:rsidRPr="004F3285" w:rsidRDefault="00973D14" w:rsidP="00973D14">
      <w:pPr>
        <w:numPr>
          <w:ilvl w:val="0"/>
          <w:numId w:val="97"/>
        </w:numPr>
        <w:spacing w:after="0" w:line="240" w:lineRule="auto"/>
        <w:rPr>
          <w:rFonts w:cs="Arial"/>
          <w:szCs w:val="20"/>
          <w:lang w:val="pt-PT"/>
        </w:rPr>
      </w:pPr>
      <w:r w:rsidRPr="006430D4">
        <w:rPr>
          <w:rFonts w:cs="Arial"/>
          <w:szCs w:val="20"/>
          <w:lang w:val="pt-PT"/>
        </w:rPr>
        <w:t xml:space="preserve">Usar sempre a bata de modo a proteger a sua roupa e sapato fechado. Não abandone a área de trabalho com a bata vestida. Procure </w:t>
      </w:r>
      <w:proofErr w:type="spellStart"/>
      <w:r w:rsidRPr="006430D4">
        <w:rPr>
          <w:rFonts w:cs="Arial"/>
          <w:szCs w:val="20"/>
          <w:lang w:val="pt-PT"/>
        </w:rPr>
        <w:t>desinfectar</w:t>
      </w:r>
      <w:proofErr w:type="spellEnd"/>
      <w:r w:rsidRPr="006430D4">
        <w:rPr>
          <w:rFonts w:cs="Arial"/>
          <w:szCs w:val="20"/>
          <w:lang w:val="pt-PT"/>
        </w:rPr>
        <w:t xml:space="preserve"> a sua bata com </w:t>
      </w:r>
      <w:proofErr w:type="spellStart"/>
      <w:r w:rsidRPr="006430D4">
        <w:rPr>
          <w:rFonts w:cs="Arial"/>
          <w:szCs w:val="20"/>
          <w:lang w:val="pt-PT"/>
        </w:rPr>
        <w:t>desinfectante</w:t>
      </w:r>
      <w:proofErr w:type="spellEnd"/>
      <w:r w:rsidRPr="006430D4">
        <w:rPr>
          <w:rFonts w:cs="Arial"/>
          <w:szCs w:val="20"/>
          <w:lang w:val="pt-PT"/>
        </w:rPr>
        <w:t xml:space="preserve"> antes de lavar </w:t>
      </w:r>
    </w:p>
    <w:p w:rsidR="00973D14" w:rsidRPr="006430D4" w:rsidRDefault="00973D14" w:rsidP="00973D14">
      <w:pPr>
        <w:numPr>
          <w:ilvl w:val="0"/>
          <w:numId w:val="97"/>
        </w:numPr>
        <w:spacing w:after="0" w:line="240" w:lineRule="auto"/>
        <w:rPr>
          <w:rFonts w:cs="Arial"/>
          <w:szCs w:val="20"/>
          <w:lang w:val="pt-PT"/>
        </w:rPr>
      </w:pPr>
      <w:proofErr w:type="gramStart"/>
      <w:r w:rsidRPr="006430D4">
        <w:rPr>
          <w:rFonts w:cs="Arial"/>
          <w:szCs w:val="20"/>
          <w:lang w:val="pt-PT"/>
        </w:rPr>
        <w:lastRenderedPageBreak/>
        <w:t>deixe</w:t>
      </w:r>
      <w:proofErr w:type="gramEnd"/>
      <w:r w:rsidRPr="006430D4">
        <w:rPr>
          <w:rFonts w:cs="Arial"/>
          <w:szCs w:val="20"/>
          <w:lang w:val="pt-PT"/>
        </w:rPr>
        <w:t xml:space="preserve"> a bata submergida, num recipiente com </w:t>
      </w:r>
      <w:proofErr w:type="spellStart"/>
      <w:r w:rsidRPr="006430D4">
        <w:rPr>
          <w:rFonts w:cs="Arial"/>
          <w:szCs w:val="20"/>
          <w:lang w:val="pt-PT"/>
        </w:rPr>
        <w:t>desinfectante</w:t>
      </w:r>
      <w:proofErr w:type="spellEnd"/>
      <w:r w:rsidRPr="006430D4">
        <w:rPr>
          <w:rFonts w:cs="Arial"/>
          <w:szCs w:val="20"/>
          <w:lang w:val="pt-PT"/>
        </w:rPr>
        <w:t xml:space="preserve"> durante uma noite. Lave na manhã seguinte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Manter a sala de trabalho limpa, seca, arejada e livre de materiais e mobiliários desnecessários.</w:t>
      </w:r>
    </w:p>
    <w:p w:rsidR="00973D14" w:rsidRPr="006430D4" w:rsidRDefault="00973D14" w:rsidP="00973D14">
      <w:pPr>
        <w:numPr>
          <w:ilvl w:val="0"/>
          <w:numId w:val="97"/>
        </w:numPr>
        <w:spacing w:after="0" w:line="240" w:lineRule="auto"/>
        <w:rPr>
          <w:rFonts w:cs="Arial"/>
          <w:szCs w:val="20"/>
          <w:lang w:val="pt-PT"/>
        </w:rPr>
      </w:pPr>
      <w:proofErr w:type="spellStart"/>
      <w:r w:rsidRPr="006430D4">
        <w:rPr>
          <w:rFonts w:cs="Arial"/>
          <w:szCs w:val="20"/>
          <w:lang w:val="pt-PT"/>
        </w:rPr>
        <w:t>Desinfectar</w:t>
      </w:r>
      <w:proofErr w:type="spellEnd"/>
      <w:r w:rsidRPr="006430D4">
        <w:rPr>
          <w:rFonts w:cs="Arial"/>
          <w:szCs w:val="20"/>
          <w:lang w:val="pt-PT"/>
        </w:rPr>
        <w:t xml:space="preserve"> (com o </w:t>
      </w:r>
      <w:proofErr w:type="spellStart"/>
      <w:r w:rsidRPr="006430D4">
        <w:rPr>
          <w:rFonts w:cs="Arial"/>
          <w:szCs w:val="20"/>
          <w:lang w:val="pt-PT"/>
        </w:rPr>
        <w:t>desinfectante</w:t>
      </w:r>
      <w:proofErr w:type="spellEnd"/>
      <w:r w:rsidRPr="006430D4">
        <w:rPr>
          <w:rFonts w:cs="Arial"/>
          <w:szCs w:val="20"/>
          <w:lang w:val="pt-PT"/>
        </w:rPr>
        <w:t xml:space="preserve"> à base de hipoclorito de sódio, ver no fim desta parte) a superfície de trabalho (bancada ou mesa) sempre que terminar um procedimento e no fim do dia de trabalho.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Evitar o uso de </w:t>
      </w:r>
      <w:proofErr w:type="spellStart"/>
      <w:r w:rsidRPr="006430D4">
        <w:rPr>
          <w:rFonts w:cs="Arial"/>
          <w:szCs w:val="20"/>
          <w:lang w:val="pt-PT"/>
        </w:rPr>
        <w:t>objectos</w:t>
      </w:r>
      <w:proofErr w:type="spellEnd"/>
      <w:r w:rsidRPr="006430D4">
        <w:rPr>
          <w:rFonts w:cs="Arial"/>
          <w:szCs w:val="20"/>
          <w:lang w:val="pt-PT"/>
        </w:rPr>
        <w:t xml:space="preserve"> cortantes (lâminas, facas ou tesouras) para abrir embalagens ou outros fins). Para fazer colheita segura de amostras siga rigorosamente as instruções constantes neste manual.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Nunca pipetar com a boca. Usar sempre as ajudas apropriadas (</w:t>
      </w:r>
      <w:proofErr w:type="spellStart"/>
      <w:r w:rsidRPr="006430D4">
        <w:rPr>
          <w:rFonts w:cs="Arial"/>
          <w:szCs w:val="20"/>
          <w:lang w:val="pt-PT"/>
        </w:rPr>
        <w:t>p.ex</w:t>
      </w:r>
      <w:proofErr w:type="spellEnd"/>
      <w:r w:rsidRPr="006430D4">
        <w:rPr>
          <w:rFonts w:cs="Arial"/>
          <w:szCs w:val="20"/>
          <w:lang w:val="pt-PT"/>
        </w:rPr>
        <w:t xml:space="preserve">. </w:t>
      </w:r>
      <w:proofErr w:type="spellStart"/>
      <w:r w:rsidRPr="006430D4">
        <w:rPr>
          <w:rFonts w:cs="Arial"/>
          <w:szCs w:val="20"/>
          <w:lang w:val="pt-PT"/>
        </w:rPr>
        <w:t>pêras</w:t>
      </w:r>
      <w:proofErr w:type="spellEnd"/>
      <w:r w:rsidRPr="006430D4">
        <w:rPr>
          <w:rFonts w:cs="Arial"/>
          <w:szCs w:val="20"/>
          <w:lang w:val="pt-PT"/>
        </w:rPr>
        <w:t xml:space="preserve"> de borracha).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Realizar todos os procedimentos técnicos no sentido de minimizar a criação de aerossóis, gotículas, </w:t>
      </w:r>
      <w:proofErr w:type="gramStart"/>
      <w:r w:rsidRPr="006430D4">
        <w:rPr>
          <w:rFonts w:cs="Arial"/>
          <w:szCs w:val="20"/>
          <w:lang w:val="pt-PT"/>
        </w:rPr>
        <w:t>derrames</w:t>
      </w:r>
      <w:proofErr w:type="gramEnd"/>
      <w:r w:rsidRPr="006430D4">
        <w:rPr>
          <w:rFonts w:cs="Arial"/>
          <w:szCs w:val="20"/>
          <w:lang w:val="pt-PT"/>
        </w:rPr>
        <w:t xml:space="preserve"> e salpicos.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Salpicos e derrames de material potencialmente </w:t>
      </w:r>
      <w:proofErr w:type="spellStart"/>
      <w:r w:rsidRPr="006430D4">
        <w:rPr>
          <w:rFonts w:cs="Arial"/>
          <w:szCs w:val="20"/>
          <w:lang w:val="pt-PT"/>
        </w:rPr>
        <w:t>infectado</w:t>
      </w:r>
      <w:proofErr w:type="spellEnd"/>
      <w:r w:rsidRPr="006430D4">
        <w:rPr>
          <w:rFonts w:cs="Arial"/>
          <w:szCs w:val="20"/>
          <w:lang w:val="pt-PT"/>
        </w:rPr>
        <w:t xml:space="preserve"> devem ser inicialmente cobertos com um material absorvente (gaze, algodão ou papel higiénico).</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Deitar </w:t>
      </w:r>
      <w:proofErr w:type="spellStart"/>
      <w:r w:rsidRPr="006430D4">
        <w:rPr>
          <w:rFonts w:cs="Arial"/>
          <w:szCs w:val="20"/>
          <w:lang w:val="pt-PT"/>
        </w:rPr>
        <w:t>desinfectante</w:t>
      </w:r>
      <w:proofErr w:type="spellEnd"/>
      <w:r w:rsidRPr="006430D4">
        <w:rPr>
          <w:rFonts w:cs="Arial"/>
          <w:szCs w:val="20"/>
          <w:lang w:val="pt-PT"/>
        </w:rPr>
        <w:t xml:space="preserve"> à volta da área e depois sobre o material absorvente (gaze, algodão ou papel higiénico) e esperar 10 minutos. </w:t>
      </w:r>
    </w:p>
    <w:p w:rsidR="00973D14" w:rsidRPr="006430D4" w:rsidRDefault="00973D14" w:rsidP="00973D14">
      <w:pPr>
        <w:rPr>
          <w:rFonts w:cs="Arial"/>
          <w:szCs w:val="20"/>
          <w:lang w:val="pt-PT"/>
        </w:rPr>
      </w:pPr>
      <w:r w:rsidRPr="004F3285">
        <w:rPr>
          <w:rFonts w:cs="Arial"/>
          <w:szCs w:val="20"/>
          <w:lang w:val="pt-PT"/>
        </w:rPr>
        <w:t xml:space="preserve">Salpicos/Derrames e Acidentes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Após este tempo, retirar a mistura do salpico ou derrame e material absorvente e depositá-los no recipiente de material contaminado.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Limpar de novo a superfície onde ocorreu o salpico/derrame com </w:t>
      </w:r>
      <w:proofErr w:type="spellStart"/>
      <w:r w:rsidRPr="006430D4">
        <w:rPr>
          <w:rFonts w:cs="Arial"/>
          <w:szCs w:val="20"/>
          <w:lang w:val="pt-PT"/>
        </w:rPr>
        <w:t>desinfectante</w:t>
      </w:r>
      <w:proofErr w:type="spellEnd"/>
      <w:r w:rsidRPr="006430D4">
        <w:rPr>
          <w:rFonts w:cs="Arial"/>
          <w:szCs w:val="20"/>
          <w:lang w:val="pt-PT"/>
        </w:rPr>
        <w:t xml:space="preserve">.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Deve-se sempre utilizar luvas ao executar estes procedimentos.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Feridas provocadas por picada de agulhas ou outros </w:t>
      </w:r>
      <w:proofErr w:type="spellStart"/>
      <w:r w:rsidRPr="006430D4">
        <w:rPr>
          <w:rFonts w:cs="Arial"/>
          <w:szCs w:val="20"/>
          <w:lang w:val="pt-PT"/>
        </w:rPr>
        <w:t>objectos</w:t>
      </w:r>
      <w:proofErr w:type="spellEnd"/>
      <w:r w:rsidRPr="006430D4">
        <w:rPr>
          <w:rFonts w:cs="Arial"/>
          <w:szCs w:val="20"/>
          <w:lang w:val="pt-PT"/>
        </w:rPr>
        <w:t xml:space="preserve"> de punção, cortes e pele contaminada por salpicos ou derrames das amostras, devem ser imediatamente lavadas com bastante água e sabão.</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Todos os acidentes (picadas, cortes), salpicos/derrames envolvendo contacto </w:t>
      </w:r>
      <w:proofErr w:type="spellStart"/>
      <w:r w:rsidRPr="006430D4">
        <w:rPr>
          <w:rFonts w:cs="Arial"/>
          <w:szCs w:val="20"/>
          <w:lang w:val="pt-PT"/>
        </w:rPr>
        <w:t>directo</w:t>
      </w:r>
      <w:proofErr w:type="spellEnd"/>
      <w:r w:rsidRPr="006430D4">
        <w:rPr>
          <w:rFonts w:cs="Arial"/>
          <w:szCs w:val="20"/>
          <w:lang w:val="pt-PT"/>
        </w:rPr>
        <w:t xml:space="preserve"> da pele com material potencialmente </w:t>
      </w:r>
      <w:proofErr w:type="spellStart"/>
      <w:r w:rsidRPr="006430D4">
        <w:rPr>
          <w:rFonts w:cs="Arial"/>
          <w:szCs w:val="20"/>
          <w:lang w:val="pt-PT"/>
        </w:rPr>
        <w:t>infectado</w:t>
      </w:r>
      <w:proofErr w:type="spellEnd"/>
      <w:r w:rsidRPr="006430D4">
        <w:rPr>
          <w:rFonts w:cs="Arial"/>
          <w:szCs w:val="20"/>
          <w:lang w:val="pt-PT"/>
        </w:rPr>
        <w:t xml:space="preserve">, devem ser imediatamente comunicados ao responsável da US. </w:t>
      </w:r>
    </w:p>
    <w:p w:rsidR="00973D14" w:rsidRPr="006430D4" w:rsidRDefault="00973D14" w:rsidP="00973D14">
      <w:pPr>
        <w:numPr>
          <w:ilvl w:val="0"/>
          <w:numId w:val="97"/>
        </w:numPr>
        <w:spacing w:after="0" w:line="240" w:lineRule="auto"/>
        <w:rPr>
          <w:rFonts w:cs="Arial"/>
          <w:szCs w:val="20"/>
          <w:lang w:val="pt-PT"/>
        </w:rPr>
      </w:pPr>
      <w:r w:rsidRPr="006430D4">
        <w:rPr>
          <w:rFonts w:cs="Arial"/>
          <w:szCs w:val="20"/>
          <w:lang w:val="pt-PT"/>
        </w:rPr>
        <w:t xml:space="preserve">Deve-se sempre que possível fazer o aconselhamento do acidentado e providenciar avaliação médica (incluindo testagem para HIV no momento e após 4 semanas). </w:t>
      </w:r>
    </w:p>
    <w:p w:rsidR="00973D14" w:rsidRPr="006430D4" w:rsidRDefault="00973D14" w:rsidP="00973D14">
      <w:pPr>
        <w:rPr>
          <w:rFonts w:cs="Arial"/>
          <w:szCs w:val="20"/>
          <w:lang w:val="pt-PT"/>
        </w:rPr>
      </w:pPr>
      <w:r w:rsidRPr="004F3285">
        <w:rPr>
          <w:rFonts w:cs="Arial"/>
          <w:szCs w:val="20"/>
          <w:lang w:val="pt-PT"/>
        </w:rPr>
        <w:t xml:space="preserve">Manejo e Despejo de Material Contaminado e Lixo </w:t>
      </w:r>
    </w:p>
    <w:p w:rsidR="00973D14" w:rsidRPr="006430D4" w:rsidRDefault="00973D14" w:rsidP="00973D14">
      <w:pPr>
        <w:numPr>
          <w:ilvl w:val="0"/>
          <w:numId w:val="97"/>
        </w:numPr>
        <w:spacing w:after="0" w:line="240" w:lineRule="auto"/>
        <w:rPr>
          <w:rFonts w:cs="Arial"/>
          <w:szCs w:val="20"/>
          <w:lang w:val="pt-PT"/>
        </w:rPr>
      </w:pPr>
      <w:r w:rsidRPr="004F3285">
        <w:rPr>
          <w:rFonts w:cs="Arial"/>
          <w:szCs w:val="20"/>
          <w:lang w:val="pt-PT"/>
        </w:rPr>
        <w:t xml:space="preserve">Agulhas dos sistemas de colheita de sangue </w:t>
      </w:r>
      <w:r w:rsidRPr="006430D4">
        <w:rPr>
          <w:rFonts w:cs="Arial"/>
          <w:szCs w:val="20"/>
          <w:lang w:val="pt-PT"/>
        </w:rPr>
        <w:t xml:space="preserve">– devem ser colocadas no balde de material perfuro-cortante (fornecido especialmente para o período de estudo). Os baldes cheios deverão ser incinerados. </w:t>
      </w:r>
    </w:p>
    <w:p w:rsidR="00973D14" w:rsidRPr="006430D4" w:rsidRDefault="00973D14" w:rsidP="00973D14">
      <w:pPr>
        <w:numPr>
          <w:ilvl w:val="0"/>
          <w:numId w:val="97"/>
        </w:numPr>
        <w:spacing w:after="0" w:line="240" w:lineRule="auto"/>
        <w:rPr>
          <w:rFonts w:cs="Arial"/>
          <w:szCs w:val="20"/>
          <w:lang w:val="pt-PT"/>
        </w:rPr>
      </w:pPr>
      <w:r w:rsidRPr="004F3285">
        <w:rPr>
          <w:rFonts w:cs="Arial"/>
          <w:szCs w:val="20"/>
          <w:lang w:val="pt-PT"/>
        </w:rPr>
        <w:t xml:space="preserve">Luvas e outros materiais usados nas colheitas de amostras </w:t>
      </w:r>
      <w:r w:rsidRPr="006430D4">
        <w:rPr>
          <w:rFonts w:cs="Arial"/>
          <w:szCs w:val="20"/>
          <w:lang w:val="pt-PT"/>
        </w:rPr>
        <w:t xml:space="preserve">– devem ser depositados no saco plástico de lixo biológico. </w:t>
      </w:r>
    </w:p>
    <w:p w:rsidR="00973D14" w:rsidRDefault="00973D14">
      <w:pPr>
        <w:rPr>
          <w:sz w:val="20"/>
          <w:lang w:val="pt-PT"/>
        </w:rPr>
      </w:pPr>
    </w:p>
    <w:p w:rsidR="00973D14" w:rsidRDefault="00973D14">
      <w:pPr>
        <w:rPr>
          <w:sz w:val="20"/>
          <w:lang w:val="pt-PT"/>
        </w:rPr>
      </w:pPr>
      <w:r>
        <w:rPr>
          <w:sz w:val="20"/>
          <w:lang w:val="pt-PT"/>
        </w:rPr>
        <w:br w:type="page"/>
      </w:r>
    </w:p>
    <w:p w:rsidR="00973D14" w:rsidRDefault="009A0BDD" w:rsidP="00973D14">
      <w:pPr>
        <w:rPr>
          <w:sz w:val="20"/>
          <w:lang w:val="pt-PT"/>
        </w:rPr>
      </w:pPr>
      <w:r>
        <w:rPr>
          <w:noProof/>
          <w:sz w:val="20"/>
          <w:lang w:bidi="ar-SA"/>
        </w:rPr>
        <w:lastRenderedPageBreak/>
        <w:drawing>
          <wp:inline distT="0" distB="0" distL="0" distR="0">
            <wp:extent cx="5607050" cy="6803533"/>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srcRect/>
                    <a:stretch>
                      <a:fillRect/>
                    </a:stretch>
                  </pic:blipFill>
                  <pic:spPr bwMode="auto">
                    <a:xfrm>
                      <a:off x="0" y="0"/>
                      <a:ext cx="5607050" cy="6803533"/>
                    </a:xfrm>
                    <a:prstGeom prst="rect">
                      <a:avLst/>
                    </a:prstGeom>
                    <a:noFill/>
                    <a:ln w="9525">
                      <a:noFill/>
                      <a:miter lim="800000"/>
                      <a:headEnd/>
                      <a:tailEnd/>
                    </a:ln>
                  </pic:spPr>
                </pic:pic>
              </a:graphicData>
            </a:graphic>
          </wp:inline>
        </w:drawing>
      </w:r>
    </w:p>
    <w:p w:rsidR="00973D14" w:rsidRDefault="00973D14">
      <w:pPr>
        <w:rPr>
          <w:sz w:val="20"/>
          <w:lang w:val="pt-PT"/>
        </w:rPr>
      </w:pPr>
      <w:r>
        <w:rPr>
          <w:sz w:val="20"/>
          <w:lang w:val="pt-PT"/>
        </w:rPr>
        <w:br w:type="page"/>
      </w:r>
    </w:p>
    <w:p w:rsidR="009A0BDD" w:rsidRDefault="009A0BDD">
      <w:pPr>
        <w:rPr>
          <w:sz w:val="20"/>
          <w:lang w:val="pt-PT"/>
        </w:rPr>
      </w:pPr>
      <w:r>
        <w:rPr>
          <w:noProof/>
          <w:sz w:val="20"/>
          <w:lang w:bidi="ar-SA"/>
        </w:rPr>
        <w:lastRenderedPageBreak/>
        <w:drawing>
          <wp:inline distT="0" distB="0" distL="0" distR="0">
            <wp:extent cx="5873750" cy="8960884"/>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srcRect/>
                    <a:stretch>
                      <a:fillRect/>
                    </a:stretch>
                  </pic:blipFill>
                  <pic:spPr bwMode="auto">
                    <a:xfrm>
                      <a:off x="0" y="0"/>
                      <a:ext cx="5873750" cy="8960884"/>
                    </a:xfrm>
                    <a:prstGeom prst="rect">
                      <a:avLst/>
                    </a:prstGeom>
                    <a:noFill/>
                    <a:ln w="9525">
                      <a:noFill/>
                      <a:miter lim="800000"/>
                      <a:headEnd/>
                      <a:tailEnd/>
                    </a:ln>
                  </pic:spPr>
                </pic:pic>
              </a:graphicData>
            </a:graphic>
          </wp:inline>
        </w:drawing>
      </w:r>
    </w:p>
    <w:p w:rsidR="009A0BDD" w:rsidRDefault="009A0BDD">
      <w:pPr>
        <w:rPr>
          <w:sz w:val="20"/>
          <w:lang w:val="pt-PT"/>
        </w:rPr>
      </w:pPr>
      <w:r>
        <w:rPr>
          <w:noProof/>
          <w:sz w:val="20"/>
          <w:lang w:bidi="ar-SA"/>
        </w:rPr>
        <w:lastRenderedPageBreak/>
        <w:drawing>
          <wp:inline distT="0" distB="0" distL="0" distR="0">
            <wp:extent cx="5988050" cy="8259379"/>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srcRect/>
                    <a:stretch>
                      <a:fillRect/>
                    </a:stretch>
                  </pic:blipFill>
                  <pic:spPr bwMode="auto">
                    <a:xfrm>
                      <a:off x="0" y="0"/>
                      <a:ext cx="5988050" cy="8259379"/>
                    </a:xfrm>
                    <a:prstGeom prst="rect">
                      <a:avLst/>
                    </a:prstGeom>
                    <a:noFill/>
                    <a:ln w="9525">
                      <a:noFill/>
                      <a:miter lim="800000"/>
                      <a:headEnd/>
                      <a:tailEnd/>
                    </a:ln>
                  </pic:spPr>
                </pic:pic>
              </a:graphicData>
            </a:graphic>
          </wp:inline>
        </w:drawing>
      </w:r>
    </w:p>
    <w:p w:rsidR="009A0BDD" w:rsidRDefault="009A0BDD">
      <w:pPr>
        <w:rPr>
          <w:sz w:val="20"/>
          <w:lang w:val="pt-PT"/>
        </w:rPr>
      </w:pPr>
    </w:p>
    <w:p w:rsidR="009A0BDD" w:rsidRDefault="009A0BDD">
      <w:pPr>
        <w:rPr>
          <w:rFonts w:ascii="Times New Roman" w:hAnsi="Times New Roman"/>
          <w:lang w:val="pt-PT"/>
        </w:rPr>
      </w:pPr>
      <w:r>
        <w:rPr>
          <w:b/>
          <w:bCs/>
          <w:noProof/>
          <w:color w:val="53548A" w:themeColor="accent1"/>
          <w:sz w:val="18"/>
          <w:szCs w:val="18"/>
          <w:lang w:bidi="ar-SA"/>
        </w:rPr>
        <w:lastRenderedPageBreak/>
        <w:drawing>
          <wp:inline distT="0" distB="0" distL="0" distR="0">
            <wp:extent cx="5988050" cy="7955954"/>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srcRect/>
                    <a:stretch>
                      <a:fillRect/>
                    </a:stretch>
                  </pic:blipFill>
                  <pic:spPr bwMode="auto">
                    <a:xfrm>
                      <a:off x="0" y="0"/>
                      <a:ext cx="5988050" cy="7955954"/>
                    </a:xfrm>
                    <a:prstGeom prst="rect">
                      <a:avLst/>
                    </a:prstGeom>
                    <a:noFill/>
                    <a:ln w="9525">
                      <a:noFill/>
                      <a:miter lim="800000"/>
                      <a:headEnd/>
                      <a:tailEnd/>
                    </a:ln>
                  </pic:spPr>
                </pic:pic>
              </a:graphicData>
            </a:graphic>
          </wp:inline>
        </w:drawing>
      </w:r>
      <w:r>
        <w:rPr>
          <w:rFonts w:ascii="Times New Roman" w:hAnsi="Times New Roman"/>
          <w:lang w:val="pt-PT"/>
        </w:rPr>
        <w:t>~~~</w:t>
      </w:r>
    </w:p>
    <w:p w:rsidR="009A0BDD" w:rsidRDefault="009A0BDD">
      <w:pPr>
        <w:rPr>
          <w:rFonts w:ascii="Times New Roman" w:hAnsi="Times New Roman"/>
          <w:lang w:val="pt-PT"/>
        </w:rPr>
      </w:pPr>
      <w:r>
        <w:rPr>
          <w:rFonts w:ascii="Times New Roman" w:hAnsi="Times New Roman"/>
          <w:lang w:val="pt-PT"/>
        </w:rPr>
        <w:br w:type="page"/>
      </w:r>
    </w:p>
    <w:p w:rsidR="009A0BDD" w:rsidRPr="009A0BDD" w:rsidRDefault="009A0BDD" w:rsidP="009A0BDD">
      <w:pPr>
        <w:pStyle w:val="Header"/>
        <w:spacing w:after="0"/>
        <w:rPr>
          <w:rFonts w:cs="Arial"/>
          <w:szCs w:val="20"/>
          <w:lang w:val="pt-PT"/>
        </w:rPr>
      </w:pPr>
      <w:r w:rsidRPr="009A0BDD">
        <w:rPr>
          <w:rFonts w:cs="Arial"/>
          <w:b/>
          <w:szCs w:val="20"/>
          <w:lang w:val="pt-PT"/>
        </w:rPr>
        <w:lastRenderedPageBreak/>
        <w:t>Título do Inquérito:</w:t>
      </w:r>
      <w:r w:rsidRPr="009A0BDD">
        <w:rPr>
          <w:rFonts w:cs="Arial"/>
          <w:szCs w:val="20"/>
          <w:lang w:val="pt-PT"/>
        </w:rPr>
        <w:tab/>
        <w:t>Inquérito da Saúde das Mulheres em Moçambique</w:t>
      </w:r>
    </w:p>
    <w:p w:rsidR="009A0BDD" w:rsidRPr="009A0BDD" w:rsidRDefault="009A0BDD" w:rsidP="009A0BDD">
      <w:pPr>
        <w:pStyle w:val="Header"/>
        <w:spacing w:after="0"/>
        <w:rPr>
          <w:rFonts w:cs="Arial"/>
          <w:szCs w:val="20"/>
          <w:lang w:val="pt-PT"/>
        </w:rPr>
      </w:pPr>
      <w:r w:rsidRPr="009A0BDD">
        <w:rPr>
          <w:rFonts w:cs="Arial"/>
          <w:szCs w:val="20"/>
          <w:lang w:val="pt-PT"/>
        </w:rPr>
        <w:tab/>
      </w:r>
    </w:p>
    <w:p w:rsidR="009A0BDD" w:rsidRPr="009A0BDD" w:rsidRDefault="009A0BDD" w:rsidP="009A0BDD">
      <w:pPr>
        <w:pStyle w:val="Header"/>
        <w:tabs>
          <w:tab w:val="clear" w:pos="4680"/>
          <w:tab w:val="left" w:pos="3240"/>
        </w:tabs>
        <w:spacing w:after="0"/>
        <w:rPr>
          <w:rFonts w:cs="Arial"/>
          <w:szCs w:val="20"/>
          <w:lang w:val="pt-PT"/>
        </w:rPr>
      </w:pPr>
      <w:r w:rsidRPr="009A0BDD">
        <w:rPr>
          <w:rFonts w:cs="Arial"/>
          <w:b/>
          <w:szCs w:val="20"/>
          <w:lang w:val="pt-PT"/>
        </w:rPr>
        <w:t xml:space="preserve">Investigadores Principais: </w:t>
      </w:r>
      <w:r w:rsidRPr="009A0BDD">
        <w:rPr>
          <w:rFonts w:cs="Arial"/>
          <w:b/>
          <w:szCs w:val="20"/>
          <w:lang w:val="pt-PT"/>
        </w:rPr>
        <w:tab/>
      </w:r>
      <w:r w:rsidRPr="009A0BDD">
        <w:rPr>
          <w:rFonts w:cs="Arial"/>
          <w:szCs w:val="20"/>
          <w:lang w:val="pt-PT"/>
        </w:rPr>
        <w:t>(</w:t>
      </w:r>
      <w:proofErr w:type="spellStart"/>
      <w:r w:rsidRPr="009A0BDD">
        <w:rPr>
          <w:rFonts w:cs="Arial"/>
          <w:szCs w:val="20"/>
          <w:lang w:val="pt-PT"/>
        </w:rPr>
        <w:t>Co-Investigadora</w:t>
      </w:r>
      <w:proofErr w:type="spellEnd"/>
      <w:r w:rsidRPr="009A0BDD">
        <w:rPr>
          <w:rFonts w:cs="Arial"/>
          <w:szCs w:val="20"/>
          <w:lang w:val="pt-PT"/>
        </w:rPr>
        <w:t xml:space="preserve"> Principal)</w:t>
      </w:r>
      <w:r w:rsidRPr="009A0BDD">
        <w:rPr>
          <w:rFonts w:cs="Arial"/>
          <w:b/>
          <w:szCs w:val="20"/>
          <w:lang w:val="pt-PT"/>
        </w:rPr>
        <w:t xml:space="preserve"> </w:t>
      </w:r>
      <w:r w:rsidRPr="009A0BDD">
        <w:rPr>
          <w:rFonts w:cs="Arial"/>
          <w:szCs w:val="20"/>
          <w:lang w:val="pt-PT"/>
        </w:rPr>
        <w:t xml:space="preserve">Beverley Cummings, CDC-Moçambique </w:t>
      </w:r>
    </w:p>
    <w:p w:rsidR="009A0BDD" w:rsidRPr="009A0BDD" w:rsidRDefault="009A0BDD" w:rsidP="009A0BDD">
      <w:pPr>
        <w:pStyle w:val="Header"/>
        <w:tabs>
          <w:tab w:val="clear" w:pos="4680"/>
          <w:tab w:val="left" w:pos="3240"/>
        </w:tabs>
        <w:spacing w:after="0"/>
        <w:rPr>
          <w:rFonts w:cs="Arial"/>
          <w:szCs w:val="20"/>
          <w:lang w:val="de-DE"/>
        </w:rPr>
      </w:pPr>
      <w:r w:rsidRPr="009A0BDD">
        <w:rPr>
          <w:rFonts w:cs="Arial"/>
          <w:szCs w:val="20"/>
          <w:lang w:val="pt-PT"/>
        </w:rPr>
        <w:tab/>
      </w:r>
      <w:r w:rsidRPr="009A0BDD">
        <w:rPr>
          <w:rFonts w:cs="Arial"/>
          <w:szCs w:val="20"/>
          <w:lang w:val="de-DE"/>
        </w:rPr>
        <w:t>Willi McFarland, UCSF</w:t>
      </w:r>
    </w:p>
    <w:p w:rsidR="009A0BDD" w:rsidRPr="009A0BDD" w:rsidRDefault="009A0BDD" w:rsidP="009A0BDD">
      <w:pPr>
        <w:pStyle w:val="Header"/>
        <w:tabs>
          <w:tab w:val="clear" w:pos="4680"/>
          <w:tab w:val="left" w:pos="3240"/>
        </w:tabs>
        <w:spacing w:after="0"/>
        <w:rPr>
          <w:rFonts w:cs="Arial"/>
          <w:szCs w:val="20"/>
          <w:lang w:val="de-DE"/>
        </w:rPr>
      </w:pPr>
      <w:r w:rsidRPr="009A0BDD">
        <w:rPr>
          <w:rFonts w:cs="Arial"/>
          <w:szCs w:val="20"/>
          <w:lang w:val="de-DE"/>
        </w:rPr>
        <w:tab/>
        <w:t>Angelo Augusto, INS/MISAU</w:t>
      </w:r>
    </w:p>
    <w:p w:rsidR="009A0BDD" w:rsidRPr="009A0BDD" w:rsidRDefault="009A0BDD" w:rsidP="009A0BDD">
      <w:pPr>
        <w:pStyle w:val="Header"/>
        <w:tabs>
          <w:tab w:val="clear" w:pos="4680"/>
          <w:tab w:val="left" w:pos="3240"/>
        </w:tabs>
        <w:spacing w:after="0"/>
        <w:rPr>
          <w:rFonts w:cs="Arial"/>
          <w:szCs w:val="20"/>
          <w:lang w:val="pt-PT"/>
        </w:rPr>
      </w:pPr>
      <w:r w:rsidRPr="009A0BDD">
        <w:rPr>
          <w:rFonts w:cs="Arial"/>
          <w:szCs w:val="20"/>
          <w:lang w:val="de-DE"/>
        </w:rPr>
        <w:tab/>
      </w:r>
      <w:r w:rsidRPr="009A0BDD">
        <w:rPr>
          <w:rFonts w:cs="Arial"/>
          <w:szCs w:val="20"/>
          <w:lang w:val="pt-PT"/>
        </w:rPr>
        <w:t>(</w:t>
      </w:r>
      <w:proofErr w:type="spellStart"/>
      <w:r w:rsidRPr="009A0BDD">
        <w:rPr>
          <w:rFonts w:cs="Arial"/>
          <w:szCs w:val="20"/>
          <w:lang w:val="pt-PT"/>
        </w:rPr>
        <w:t>Co-Investigador</w:t>
      </w:r>
      <w:proofErr w:type="spellEnd"/>
      <w:r w:rsidRPr="009A0BDD">
        <w:rPr>
          <w:rFonts w:cs="Arial"/>
          <w:szCs w:val="20"/>
          <w:lang w:val="pt-PT"/>
        </w:rPr>
        <w:t xml:space="preserve">) Marcos Benedetti, </w:t>
      </w:r>
      <w:proofErr w:type="spellStart"/>
      <w:r w:rsidRPr="009A0BDD">
        <w:rPr>
          <w:rFonts w:cs="Arial"/>
          <w:szCs w:val="20"/>
          <w:lang w:val="pt-PT"/>
        </w:rPr>
        <w:t>Pathfinder</w:t>
      </w:r>
      <w:proofErr w:type="spellEnd"/>
    </w:p>
    <w:p w:rsidR="009A0BDD" w:rsidRPr="009A0BDD" w:rsidRDefault="009A0BDD" w:rsidP="009A0BDD">
      <w:pPr>
        <w:pStyle w:val="Header"/>
        <w:tabs>
          <w:tab w:val="clear" w:pos="4680"/>
          <w:tab w:val="left" w:pos="3240"/>
        </w:tabs>
        <w:spacing w:after="0"/>
        <w:rPr>
          <w:rFonts w:cs="Arial"/>
          <w:szCs w:val="20"/>
          <w:lang w:val="pt-PT"/>
        </w:rPr>
      </w:pPr>
      <w:r w:rsidRPr="009A0BDD">
        <w:rPr>
          <w:rFonts w:cs="Arial"/>
          <w:szCs w:val="20"/>
          <w:lang w:val="pt-PT"/>
        </w:rPr>
        <w:tab/>
      </w:r>
      <w:r w:rsidRPr="009A0BDD">
        <w:rPr>
          <w:rFonts w:cs="Arial"/>
          <w:szCs w:val="20"/>
          <w:lang w:val="pt-PT"/>
        </w:rPr>
        <w:tab/>
      </w:r>
    </w:p>
    <w:p w:rsidR="009A0BDD" w:rsidRPr="009A0BDD" w:rsidRDefault="009A0BDD" w:rsidP="009A0BDD">
      <w:pPr>
        <w:pStyle w:val="Normal0"/>
        <w:spacing w:line="276" w:lineRule="auto"/>
        <w:rPr>
          <w:rFonts w:asciiTheme="minorHAnsi" w:hAnsiTheme="minorHAnsi"/>
          <w:sz w:val="20"/>
          <w:szCs w:val="20"/>
          <w:lang w:val="pt-PT"/>
        </w:rPr>
      </w:pPr>
      <w:r w:rsidRPr="009A0BDD">
        <w:rPr>
          <w:rFonts w:asciiTheme="minorHAnsi" w:hAnsiTheme="minorHAnsi"/>
          <w:sz w:val="20"/>
          <w:szCs w:val="20"/>
          <w:lang w:val="pt-PT"/>
        </w:rPr>
        <w:t xml:space="preserve">O nome deste inquérito é “Estudo sobre a Saúde das Mulheres Trabalhadoras de sexo”. Esta folha fala sobre o inquérito. Esta pesquisa está a ser feita pelo Instituto Nacional de Saúde (INS) do Ministério da Saúde (MISAU), o Centro de Prevenção e Controle de Doenças dos Estados Unidos da América (CDC), a Universidade da Califórnia em São Francisco (UCSF), a </w:t>
      </w:r>
      <w:proofErr w:type="spellStart"/>
      <w:r w:rsidRPr="009A0BDD">
        <w:rPr>
          <w:rFonts w:asciiTheme="minorHAnsi" w:hAnsiTheme="minorHAnsi"/>
          <w:sz w:val="20"/>
          <w:szCs w:val="20"/>
          <w:lang w:val="pt-PT"/>
        </w:rPr>
        <w:t>Pathfinder</w:t>
      </w:r>
      <w:proofErr w:type="spellEnd"/>
      <w:r w:rsidRPr="009A0BDD">
        <w:rPr>
          <w:rFonts w:asciiTheme="minorHAnsi" w:hAnsiTheme="minorHAnsi"/>
          <w:sz w:val="20"/>
          <w:szCs w:val="20"/>
          <w:lang w:val="pt-PT"/>
        </w:rPr>
        <w:t xml:space="preserve"> e a I-TECH Mozambique. No total vão participar 1200 mulheres trabalhadoras de sexo no estudo com 400 por cidade, em Maputo, Beira e Nampula. Um (a) conselheiro (a) vai falar consigo sobre o inquérito hoje. Queremos que faça </w:t>
      </w:r>
      <w:r w:rsidRPr="009A0BDD">
        <w:rPr>
          <w:rFonts w:asciiTheme="minorHAnsi" w:hAnsiTheme="minorHAnsi"/>
          <w:b/>
          <w:sz w:val="20"/>
          <w:szCs w:val="20"/>
          <w:lang w:val="pt-PT"/>
        </w:rPr>
        <w:t>QUALQUER</w:t>
      </w:r>
      <w:r w:rsidRPr="009A0BDD">
        <w:rPr>
          <w:rFonts w:asciiTheme="minorHAnsi" w:hAnsiTheme="minorHAnsi"/>
          <w:sz w:val="20"/>
          <w:szCs w:val="20"/>
          <w:lang w:val="pt-PT"/>
        </w:rPr>
        <w:t xml:space="preserve"> pergunta sobre </w:t>
      </w:r>
      <w:r w:rsidRPr="009A0BDD">
        <w:rPr>
          <w:rFonts w:asciiTheme="minorHAnsi" w:hAnsiTheme="minorHAnsi"/>
          <w:b/>
          <w:sz w:val="20"/>
          <w:szCs w:val="20"/>
          <w:lang w:val="pt-PT"/>
        </w:rPr>
        <w:t>QUALQUER</w:t>
      </w:r>
      <w:r w:rsidRPr="009A0BDD">
        <w:rPr>
          <w:rFonts w:asciiTheme="minorHAnsi" w:hAnsiTheme="minorHAnsi"/>
          <w:sz w:val="20"/>
          <w:szCs w:val="20"/>
          <w:lang w:val="pt-PT"/>
        </w:rPr>
        <w:t xml:space="preserve"> parte do inquérito que não compreenda. Depois de compreender o inquérito, vamos pedir-lhe que decida se quer fazer parte dele, ou não. Vamos dar-lhe este papel para levar consigo para casa. </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pStyle w:val="Normal0"/>
        <w:spacing w:line="276" w:lineRule="auto"/>
        <w:rPr>
          <w:rFonts w:asciiTheme="minorHAnsi" w:hAnsiTheme="minorHAnsi"/>
          <w:sz w:val="20"/>
          <w:szCs w:val="20"/>
          <w:lang w:val="pt-PT"/>
        </w:rPr>
      </w:pPr>
      <w:r w:rsidRPr="009A0BDD">
        <w:rPr>
          <w:rFonts w:asciiTheme="minorHAnsi" w:hAnsiTheme="minorHAnsi"/>
          <w:sz w:val="20"/>
          <w:szCs w:val="20"/>
          <w:lang w:val="pt-PT"/>
        </w:rPr>
        <w:t xml:space="preserve">Pode escolher se quer participar no inquérito ou não. Se disser que quer participar, também pode a qualquer altura dizer que já não quer mais participar. Não tem que participar no inquérito completo.   </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pStyle w:val="Normal0"/>
        <w:spacing w:line="276" w:lineRule="auto"/>
        <w:rPr>
          <w:rFonts w:asciiTheme="minorHAnsi" w:hAnsiTheme="minorHAnsi"/>
          <w:b/>
          <w:sz w:val="20"/>
          <w:szCs w:val="20"/>
          <w:lang w:val="pt-PT"/>
        </w:rPr>
      </w:pPr>
      <w:r w:rsidRPr="009A0BDD">
        <w:rPr>
          <w:rFonts w:asciiTheme="minorHAnsi" w:hAnsiTheme="minorHAnsi"/>
          <w:b/>
          <w:sz w:val="20"/>
          <w:szCs w:val="20"/>
          <w:lang w:val="pt-PT"/>
        </w:rPr>
        <w:t>Porque é que fazemos este inquérito?</w:t>
      </w:r>
    </w:p>
    <w:p w:rsidR="009A0BDD" w:rsidRPr="009A0BDD" w:rsidRDefault="009A0BDD" w:rsidP="009A0BDD">
      <w:pPr>
        <w:pStyle w:val="Normal0"/>
        <w:spacing w:line="276" w:lineRule="auto"/>
        <w:rPr>
          <w:rFonts w:asciiTheme="minorHAnsi" w:hAnsiTheme="minorHAnsi"/>
          <w:b/>
          <w:sz w:val="20"/>
          <w:szCs w:val="20"/>
          <w:u w:val="single"/>
          <w:lang w:val="pt-PT"/>
        </w:rPr>
      </w:pPr>
      <w:r w:rsidRPr="009A0BDD">
        <w:rPr>
          <w:rFonts w:asciiTheme="minorHAnsi" w:hAnsiTheme="minorHAnsi"/>
          <w:sz w:val="20"/>
          <w:szCs w:val="20"/>
          <w:lang w:val="pt-PT"/>
        </w:rPr>
        <w:t xml:space="preserve">Muitos adultos pegam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e outras doenças através do sexo. Este inquérito serve para descobrir quais comportamentos os adultos podem ter que os faz pegar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e outras doenças através do sexo. Neste inquérito, vamos aprender sobre os tipos de parceiros sexuais que as mulheres têm, a forma como as pessoas recebem pessoas que têm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e o uso de álcool e drogas. Vamos também saber quantas mulheres que fazem sexo por dinheiro têm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Este inquérito vai ajudar o Ministério da Saúde e os seus parceiros a saberem mais sobre o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e como se dissemina. Depois podem preparar programas que ajudem as pessoas a se prevenir. Esses programas ensinam as pessoas a usar preservativos sempre. Prestam aconselhamento e testagem para o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Ajudam as pessoas com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a viver uma vida saudável</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pStyle w:val="Normal0"/>
        <w:spacing w:line="276" w:lineRule="auto"/>
        <w:rPr>
          <w:rFonts w:asciiTheme="minorHAnsi" w:hAnsiTheme="minorHAnsi"/>
          <w:sz w:val="20"/>
          <w:szCs w:val="20"/>
          <w:lang w:val="pt-PT"/>
        </w:rPr>
      </w:pPr>
      <w:r w:rsidRPr="009A0BDD">
        <w:rPr>
          <w:rFonts w:asciiTheme="minorHAnsi" w:hAnsiTheme="minorHAnsi"/>
          <w:sz w:val="20"/>
          <w:szCs w:val="20"/>
          <w:lang w:val="pt-PT"/>
        </w:rPr>
        <w:t xml:space="preserve">Estamos a pedir-lhe que participe neste inquérito pois pode estar em risco de contrair </w:t>
      </w:r>
      <w:proofErr w:type="gramStart"/>
      <w:r w:rsidRPr="009A0BDD">
        <w:rPr>
          <w:rFonts w:asciiTheme="minorHAnsi" w:hAnsiTheme="minorHAnsi"/>
          <w:sz w:val="20"/>
          <w:szCs w:val="20"/>
          <w:lang w:val="pt-PT"/>
        </w:rPr>
        <w:t>HIV</w:t>
      </w:r>
      <w:proofErr w:type="gramEnd"/>
      <w:r w:rsidRPr="009A0BDD">
        <w:rPr>
          <w:rFonts w:asciiTheme="minorHAnsi" w:hAnsiTheme="minorHAnsi"/>
          <w:sz w:val="20"/>
          <w:szCs w:val="20"/>
          <w:lang w:val="pt-PT"/>
        </w:rPr>
        <w:t xml:space="preserve"> ou outras doenças através do sexo. Apenas o conselheiro que lhe fizer as perguntas vai saber as suas respostas. O seu nome ou outra informação que possa fazer alguém saber que deu essas respostas não vão ser anotados. </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pStyle w:val="Normal0"/>
        <w:spacing w:line="276" w:lineRule="auto"/>
        <w:rPr>
          <w:rFonts w:asciiTheme="minorHAnsi" w:hAnsiTheme="minorHAnsi"/>
          <w:b/>
          <w:sz w:val="20"/>
          <w:szCs w:val="20"/>
          <w:lang w:val="pt-PT"/>
        </w:rPr>
      </w:pPr>
      <w:r w:rsidRPr="009A0BDD">
        <w:rPr>
          <w:rFonts w:asciiTheme="minorHAnsi" w:hAnsiTheme="minorHAnsi"/>
          <w:b/>
          <w:sz w:val="20"/>
          <w:szCs w:val="20"/>
          <w:lang w:val="pt-PT"/>
        </w:rPr>
        <w:t xml:space="preserve">O que vai acontecer se eu decidir participar neste inquérito? </w:t>
      </w:r>
    </w:p>
    <w:p w:rsidR="009A0BDD" w:rsidRPr="009A0BDD" w:rsidRDefault="009A0BDD" w:rsidP="009A0BDD">
      <w:pPr>
        <w:spacing w:after="0"/>
        <w:rPr>
          <w:rFonts w:cs="Arial"/>
          <w:szCs w:val="20"/>
        </w:rPr>
      </w:pPr>
      <w:r w:rsidRPr="009A0BDD">
        <w:rPr>
          <w:rFonts w:cs="Arial"/>
          <w:szCs w:val="20"/>
          <w:lang w:val="pt-PT"/>
        </w:rPr>
        <w:t xml:space="preserve">Se participar neste inquérito, vamos pedir que venha a </w:t>
      </w:r>
      <w:r w:rsidRPr="009A0BDD">
        <w:rPr>
          <w:rFonts w:cs="Arial"/>
          <w:b/>
          <w:szCs w:val="20"/>
          <w:lang w:val="pt-PT"/>
        </w:rPr>
        <w:t>2</w:t>
      </w:r>
      <w:r w:rsidRPr="009A0BDD">
        <w:rPr>
          <w:rFonts w:cs="Arial"/>
          <w:szCs w:val="20"/>
          <w:lang w:val="pt-PT"/>
        </w:rPr>
        <w:t xml:space="preserve"> visitas connosco. A </w:t>
      </w:r>
      <w:r w:rsidRPr="009A0BDD">
        <w:rPr>
          <w:rFonts w:cs="Arial"/>
          <w:b/>
          <w:szCs w:val="20"/>
          <w:lang w:val="pt-PT"/>
        </w:rPr>
        <w:t>1</w:t>
      </w:r>
      <w:r w:rsidRPr="009A0BDD">
        <w:rPr>
          <w:rFonts w:cs="Arial"/>
          <w:b/>
          <w:szCs w:val="20"/>
          <w:vertAlign w:val="superscript"/>
          <w:lang w:val="pt-PT"/>
        </w:rPr>
        <w:t>ª</w:t>
      </w:r>
      <w:r w:rsidRPr="009A0BDD">
        <w:rPr>
          <w:rFonts w:cs="Arial"/>
          <w:b/>
          <w:szCs w:val="20"/>
          <w:lang w:val="pt-PT"/>
        </w:rPr>
        <w:t xml:space="preserve"> visita </w:t>
      </w:r>
      <w:r w:rsidRPr="009A0BDD">
        <w:rPr>
          <w:rFonts w:cs="Arial"/>
          <w:szCs w:val="20"/>
          <w:lang w:val="pt-PT"/>
        </w:rPr>
        <w:t xml:space="preserve">é uma visita longa. Demora cerca de 90 minutos. </w:t>
      </w:r>
      <w:proofErr w:type="spellStart"/>
      <w:r w:rsidRPr="009A0BDD">
        <w:rPr>
          <w:rFonts w:cs="Arial"/>
          <w:szCs w:val="20"/>
        </w:rPr>
        <w:t>Nesta</w:t>
      </w:r>
      <w:proofErr w:type="spellEnd"/>
      <w:r w:rsidRPr="009A0BDD">
        <w:rPr>
          <w:rFonts w:cs="Arial"/>
          <w:szCs w:val="20"/>
        </w:rPr>
        <w:t xml:space="preserve"> </w:t>
      </w:r>
      <w:proofErr w:type="spellStart"/>
      <w:r w:rsidRPr="009A0BDD">
        <w:rPr>
          <w:rFonts w:cs="Arial"/>
          <w:szCs w:val="20"/>
        </w:rPr>
        <w:t>visita</w:t>
      </w:r>
      <w:proofErr w:type="spellEnd"/>
      <w:r w:rsidRPr="009A0BDD">
        <w:rPr>
          <w:rFonts w:cs="Arial"/>
          <w:szCs w:val="20"/>
        </w:rPr>
        <w:t xml:space="preserve"> </w:t>
      </w:r>
      <w:proofErr w:type="spellStart"/>
      <w:r w:rsidRPr="009A0BDD">
        <w:rPr>
          <w:rFonts w:cs="Arial"/>
          <w:szCs w:val="20"/>
        </w:rPr>
        <w:t>vai</w:t>
      </w:r>
      <w:proofErr w:type="spellEnd"/>
      <w:r w:rsidRPr="009A0BDD">
        <w:rPr>
          <w:rFonts w:cs="Arial"/>
          <w:szCs w:val="20"/>
        </w:rPr>
        <w:t>:</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 xml:space="preserve">Obter um código do inquérito. Dessa maneira ninguém vai saber quem é. O código é composto por informação que não </w:t>
      </w:r>
      <w:proofErr w:type="gramStart"/>
      <w:r w:rsidRPr="009A0BDD">
        <w:rPr>
          <w:rFonts w:cs="Arial"/>
          <w:szCs w:val="20"/>
          <w:lang w:val="pt-PT"/>
        </w:rPr>
        <w:t>possa lhe</w:t>
      </w:r>
      <w:proofErr w:type="gramEnd"/>
      <w:r w:rsidRPr="009A0BDD">
        <w:rPr>
          <w:rFonts w:cs="Arial"/>
          <w:szCs w:val="20"/>
          <w:lang w:val="pt-PT"/>
        </w:rPr>
        <w:t xml:space="preserve"> identificar pessoalmente.    </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 xml:space="preserve">Responder a um questionário. O questionário vai perguntar coisas como a sua idade e o seu trabalho. Vai perguntar sobre uso de álcool e drogas, sexo e parceiros sexuais, o que sabe sobre </w:t>
      </w:r>
      <w:proofErr w:type="gramStart"/>
      <w:r w:rsidRPr="009A0BDD">
        <w:rPr>
          <w:rFonts w:cs="Arial"/>
          <w:szCs w:val="20"/>
          <w:lang w:val="pt-PT"/>
        </w:rPr>
        <w:t>HIV</w:t>
      </w:r>
      <w:proofErr w:type="gramEnd"/>
      <w:r w:rsidRPr="009A0BDD">
        <w:rPr>
          <w:rFonts w:cs="Arial"/>
          <w:szCs w:val="20"/>
          <w:lang w:val="pt-PT"/>
        </w:rPr>
        <w:t xml:space="preserve"> e outras doenças que se apanham através do sexo, o que pode fazer para não apanhar HIV, o que pensa das pessoas que têm HIV, e a sua utilização dos serviços de saúde; </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 xml:space="preserve">Aprender sobre prevenção do </w:t>
      </w:r>
      <w:proofErr w:type="gramStart"/>
      <w:r w:rsidRPr="009A0BDD">
        <w:rPr>
          <w:rFonts w:cs="Arial"/>
          <w:szCs w:val="20"/>
          <w:lang w:val="pt-PT"/>
        </w:rPr>
        <w:t>HIV</w:t>
      </w:r>
      <w:proofErr w:type="gramEnd"/>
      <w:r w:rsidRPr="009A0BDD">
        <w:rPr>
          <w:rFonts w:cs="Arial"/>
          <w:szCs w:val="20"/>
          <w:lang w:val="pt-PT"/>
        </w:rPr>
        <w:t xml:space="preserve">, testes de HIV e opções de tratamento para o HIV;  </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 xml:space="preserve">Ter uma picada do seu dedo para fazer um teste de </w:t>
      </w:r>
      <w:proofErr w:type="gramStart"/>
      <w:r w:rsidRPr="009A0BDD">
        <w:rPr>
          <w:rFonts w:cs="Arial"/>
          <w:szCs w:val="20"/>
          <w:lang w:val="pt-PT"/>
        </w:rPr>
        <w:t>HIV</w:t>
      </w:r>
      <w:proofErr w:type="gramEnd"/>
      <w:r w:rsidRPr="009A0BDD">
        <w:rPr>
          <w:rFonts w:cs="Arial"/>
          <w:szCs w:val="20"/>
          <w:lang w:val="pt-PT"/>
        </w:rPr>
        <w:t xml:space="preserve"> e colocar algumas gotas de sangue num cartão que vai ser enviado para o laboratório nacional para testes de HIV. Pode participar do inquérito sem fazer o teste do </w:t>
      </w:r>
      <w:proofErr w:type="gramStart"/>
      <w:r w:rsidRPr="009A0BDD">
        <w:rPr>
          <w:rFonts w:cs="Arial"/>
          <w:szCs w:val="20"/>
          <w:lang w:val="pt-PT"/>
        </w:rPr>
        <w:t>HIV</w:t>
      </w:r>
      <w:proofErr w:type="gramEnd"/>
      <w:r w:rsidRPr="009A0BDD">
        <w:rPr>
          <w:rFonts w:cs="Arial"/>
          <w:szCs w:val="20"/>
          <w:lang w:val="pt-PT"/>
        </w:rPr>
        <w:t xml:space="preserve"> ou o cartão com gotas de sangue;</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Receber uma prenda por participar no inquérito hoje. Vai receber a prenda mesmo que não participe em todas as partes do inquérito;</w:t>
      </w:r>
    </w:p>
    <w:p w:rsidR="009A0BDD" w:rsidRPr="009A0BDD" w:rsidRDefault="009A0BDD" w:rsidP="009A0BDD">
      <w:pPr>
        <w:numPr>
          <w:ilvl w:val="0"/>
          <w:numId w:val="99"/>
        </w:numPr>
        <w:spacing w:after="0"/>
        <w:rPr>
          <w:rFonts w:cs="Arial"/>
          <w:szCs w:val="20"/>
          <w:lang w:val="pt-PT"/>
        </w:rPr>
      </w:pPr>
      <w:r w:rsidRPr="009A0BDD">
        <w:rPr>
          <w:rFonts w:cs="Arial"/>
          <w:szCs w:val="20"/>
          <w:lang w:val="pt-PT"/>
        </w:rPr>
        <w:t>Receber alguns convites para convidar algumas amigas para participarem no inquérito;</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szCs w:val="20"/>
          <w:lang w:val="pt-PT"/>
        </w:rPr>
      </w:pPr>
      <w:r w:rsidRPr="009A0BDD">
        <w:rPr>
          <w:rFonts w:cs="Arial"/>
          <w:szCs w:val="20"/>
          <w:lang w:val="pt-PT"/>
        </w:rPr>
        <w:t xml:space="preserve">Quando voltar para a </w:t>
      </w:r>
      <w:r w:rsidRPr="009A0BDD">
        <w:rPr>
          <w:rFonts w:cs="Arial"/>
          <w:b/>
          <w:szCs w:val="20"/>
          <w:lang w:val="pt-PT"/>
        </w:rPr>
        <w:t xml:space="preserve">2ª visita, </w:t>
      </w:r>
      <w:r w:rsidRPr="009A0BDD">
        <w:rPr>
          <w:rFonts w:cs="Arial"/>
          <w:szCs w:val="20"/>
          <w:lang w:val="pt-PT"/>
        </w:rPr>
        <w:t xml:space="preserve">vai ficar só alguns minutos. Vai receber uma recarga de celular por cada amiga a quem deu um convite e que tenha participado no inquérito. </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szCs w:val="20"/>
          <w:lang w:val="pt-PT"/>
        </w:rPr>
      </w:pPr>
      <w:r w:rsidRPr="009A0BDD">
        <w:rPr>
          <w:rFonts w:cs="Arial"/>
          <w:szCs w:val="20"/>
          <w:lang w:val="pt-PT"/>
        </w:rPr>
        <w:t xml:space="preserve">Conservação da amostra para testes futuros: Se aceitar o inquérito irá guardar o papel de filtro com algumas gotas do seu sangue no laboratório central no INS por um tempo máximo de 5 anos. No laboratório serão feitos testes para saber quando a pessoa teve </w:t>
      </w:r>
      <w:proofErr w:type="gramStart"/>
      <w:r w:rsidRPr="009A0BDD">
        <w:rPr>
          <w:rFonts w:cs="Arial"/>
          <w:szCs w:val="20"/>
          <w:lang w:val="pt-PT"/>
        </w:rPr>
        <w:t>HIV</w:t>
      </w:r>
      <w:proofErr w:type="gramEnd"/>
      <w:r w:rsidRPr="009A0BDD">
        <w:rPr>
          <w:rFonts w:cs="Arial"/>
          <w:szCs w:val="20"/>
          <w:lang w:val="pt-PT"/>
        </w:rPr>
        <w:t xml:space="preserve"> e serão feitos outros testes ligados ao HIV. Só investigadores autorizados poderão ter acesso às gotas de sangue, e o seu nome não vai estar no papel com as gotas de sangue. Por isso, não há maneira de alguém saber que as gotas de sangue são suas, e nem </w:t>
      </w:r>
      <w:proofErr w:type="gramStart"/>
      <w:r w:rsidRPr="009A0BDD">
        <w:rPr>
          <w:rFonts w:cs="Arial"/>
          <w:szCs w:val="20"/>
          <w:lang w:val="pt-PT"/>
        </w:rPr>
        <w:t>podemos te</w:t>
      </w:r>
      <w:proofErr w:type="gramEnd"/>
      <w:r w:rsidRPr="009A0BDD">
        <w:rPr>
          <w:rFonts w:cs="Arial"/>
          <w:szCs w:val="20"/>
          <w:lang w:val="pt-PT"/>
        </w:rPr>
        <w:t xml:space="preserve"> contactar para informar sobre os resultados dos testes que serão feitos no laboratório. Se não quiseres que guardemos as gotas do teu sangue, mesmo assim podes participar no inquérito.</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Que riscos posso correr por participar no inquérito?</w:t>
      </w:r>
    </w:p>
    <w:p w:rsidR="009A0BDD" w:rsidRPr="009A0BDD" w:rsidRDefault="009A0BDD" w:rsidP="009A0BDD">
      <w:pPr>
        <w:spacing w:after="0"/>
        <w:rPr>
          <w:rFonts w:cs="Arial"/>
          <w:szCs w:val="20"/>
          <w:lang w:val="pt-PT"/>
        </w:rPr>
      </w:pPr>
      <w:r w:rsidRPr="009A0BDD">
        <w:rPr>
          <w:rFonts w:cs="Arial"/>
          <w:szCs w:val="20"/>
          <w:lang w:val="pt-PT"/>
        </w:rPr>
        <w:t xml:space="preserve">Podem ocorrer alguns riscos ou desconfortos pelo facto de participar neste inquérito.  </w:t>
      </w:r>
    </w:p>
    <w:p w:rsidR="009A0BDD" w:rsidRPr="009A0BDD" w:rsidRDefault="009A0BDD" w:rsidP="009A0BDD">
      <w:pPr>
        <w:numPr>
          <w:ilvl w:val="0"/>
          <w:numId w:val="101"/>
        </w:numPr>
        <w:spacing w:after="0"/>
        <w:rPr>
          <w:rFonts w:cs="Arial"/>
          <w:szCs w:val="20"/>
          <w:lang w:val="pt-PT"/>
        </w:rPr>
      </w:pPr>
      <w:r w:rsidRPr="009A0BDD">
        <w:rPr>
          <w:rFonts w:cs="Arial"/>
          <w:szCs w:val="20"/>
          <w:lang w:val="pt-PT"/>
        </w:rPr>
        <w:t>O risco mais importante é que alguém pode descobrir que fez o estudo. Se isso acontecer, alguém na sua comunidade pode tratá-lo mal. Mas o estudo é secreto e fazemos todo o possível para o manter privado. Se conhecer o entrevistador, pode pedir por outro para que a sua privacidade seja protegida.</w:t>
      </w:r>
    </w:p>
    <w:p w:rsidR="009A0BDD" w:rsidRPr="009A0BDD" w:rsidRDefault="009A0BDD" w:rsidP="009A0BDD">
      <w:pPr>
        <w:numPr>
          <w:ilvl w:val="0"/>
          <w:numId w:val="101"/>
        </w:numPr>
        <w:spacing w:after="0"/>
        <w:rPr>
          <w:rFonts w:cs="Arial"/>
          <w:szCs w:val="20"/>
          <w:lang w:val="pt-PT"/>
        </w:rPr>
      </w:pPr>
      <w:r w:rsidRPr="009A0BDD">
        <w:rPr>
          <w:rFonts w:cs="Arial"/>
          <w:szCs w:val="20"/>
          <w:lang w:val="pt-PT"/>
        </w:rPr>
        <w:t xml:space="preserve">Alguém externo ao pessoal do estudo pode descobrir os resultados dos seus testes de </w:t>
      </w:r>
      <w:proofErr w:type="gramStart"/>
      <w:r w:rsidRPr="009A0BDD">
        <w:rPr>
          <w:rFonts w:cs="Arial"/>
          <w:szCs w:val="20"/>
          <w:lang w:val="pt-PT"/>
        </w:rPr>
        <w:t>HIV</w:t>
      </w:r>
      <w:proofErr w:type="gramEnd"/>
      <w:r w:rsidRPr="009A0BDD">
        <w:rPr>
          <w:rFonts w:cs="Arial"/>
          <w:szCs w:val="20"/>
          <w:lang w:val="pt-PT"/>
        </w:rPr>
        <w:t xml:space="preserve"> e sífilis. Se isso acontecer, alguém na sua comunidade pode tratá-lo mal. Mas não usamos o seu nome ou qualquer informação que possa fazer alguém saber que os resultados são seus. </w:t>
      </w:r>
    </w:p>
    <w:p w:rsidR="009A0BDD" w:rsidRPr="009A0BDD" w:rsidRDefault="009A0BDD" w:rsidP="009A0BDD">
      <w:pPr>
        <w:numPr>
          <w:ilvl w:val="0"/>
          <w:numId w:val="101"/>
        </w:numPr>
        <w:spacing w:after="0"/>
        <w:rPr>
          <w:rFonts w:cs="Arial"/>
          <w:szCs w:val="20"/>
          <w:lang w:val="pt-PT"/>
        </w:rPr>
      </w:pPr>
      <w:r w:rsidRPr="009A0BDD">
        <w:rPr>
          <w:rFonts w:cs="Arial"/>
          <w:szCs w:val="20"/>
          <w:lang w:val="pt-PT"/>
        </w:rPr>
        <w:t xml:space="preserve">O inquérito inclui perguntas pessoais sobre </w:t>
      </w:r>
      <w:proofErr w:type="spellStart"/>
      <w:r w:rsidRPr="009A0BDD">
        <w:rPr>
          <w:rFonts w:cs="Arial"/>
          <w:szCs w:val="20"/>
          <w:lang w:val="pt-PT"/>
        </w:rPr>
        <w:t>actividades</w:t>
      </w:r>
      <w:proofErr w:type="spellEnd"/>
      <w:r w:rsidRPr="009A0BDD">
        <w:rPr>
          <w:rFonts w:cs="Arial"/>
          <w:szCs w:val="20"/>
          <w:lang w:val="pt-PT"/>
        </w:rPr>
        <w:t xml:space="preserve"> sexuais e outras coisas privadas. Isso pode fazê-lo sentir-se embaraçado. Se qualquer pergunta o fizer sentir-se desconfortável, pode recusar-se a responder. Pode terminar a entrevista a qualquer altura. Se o fizer, não lhe vão pedir que abandone o estudo. E vai receber na mesma a sua prenda pelo tempo que gastou. </w:t>
      </w:r>
    </w:p>
    <w:p w:rsidR="009A0BDD" w:rsidRPr="009A0BDD" w:rsidRDefault="009A0BDD" w:rsidP="009A0BDD">
      <w:pPr>
        <w:numPr>
          <w:ilvl w:val="0"/>
          <w:numId w:val="101"/>
        </w:numPr>
        <w:spacing w:after="0"/>
        <w:rPr>
          <w:rFonts w:cs="Arial"/>
          <w:szCs w:val="20"/>
        </w:rPr>
      </w:pPr>
      <w:r w:rsidRPr="009A0BDD">
        <w:rPr>
          <w:rFonts w:cs="Arial"/>
          <w:szCs w:val="20"/>
          <w:lang w:val="pt-PT"/>
        </w:rPr>
        <w:t xml:space="preserve">Uma picada no dedo pode doer. Pode sentir-se a desmaiar, mas isso é muito raro. </w:t>
      </w:r>
      <w:r w:rsidRPr="009A0BDD">
        <w:rPr>
          <w:rFonts w:cs="Arial"/>
          <w:szCs w:val="20"/>
        </w:rPr>
        <w:t xml:space="preserve">As </w:t>
      </w:r>
      <w:proofErr w:type="spellStart"/>
      <w:r w:rsidRPr="009A0BDD">
        <w:rPr>
          <w:rFonts w:cs="Arial"/>
          <w:szCs w:val="20"/>
        </w:rPr>
        <w:t>conselheiras</w:t>
      </w:r>
      <w:proofErr w:type="spellEnd"/>
      <w:r w:rsidRPr="009A0BDD">
        <w:rPr>
          <w:rFonts w:cs="Arial"/>
          <w:szCs w:val="20"/>
        </w:rPr>
        <w:t xml:space="preserve"> </w:t>
      </w:r>
      <w:proofErr w:type="spellStart"/>
      <w:r w:rsidRPr="009A0BDD">
        <w:rPr>
          <w:rFonts w:cs="Arial"/>
          <w:szCs w:val="20"/>
        </w:rPr>
        <w:t>foram</w:t>
      </w:r>
      <w:proofErr w:type="spellEnd"/>
      <w:r w:rsidRPr="009A0BDD">
        <w:rPr>
          <w:rFonts w:cs="Arial"/>
          <w:szCs w:val="20"/>
        </w:rPr>
        <w:t xml:space="preserve"> </w:t>
      </w:r>
      <w:proofErr w:type="spellStart"/>
      <w:r w:rsidRPr="009A0BDD">
        <w:rPr>
          <w:rFonts w:cs="Arial"/>
          <w:szCs w:val="20"/>
        </w:rPr>
        <w:t>especialmente</w:t>
      </w:r>
      <w:proofErr w:type="spellEnd"/>
      <w:r w:rsidRPr="009A0BDD">
        <w:rPr>
          <w:rFonts w:cs="Arial"/>
          <w:szCs w:val="20"/>
        </w:rPr>
        <w:t xml:space="preserve"> </w:t>
      </w:r>
      <w:proofErr w:type="spellStart"/>
      <w:r w:rsidRPr="009A0BDD">
        <w:rPr>
          <w:rFonts w:cs="Arial"/>
          <w:szCs w:val="20"/>
        </w:rPr>
        <w:t>treinadas</w:t>
      </w:r>
      <w:proofErr w:type="spellEnd"/>
      <w:r w:rsidRPr="009A0BDD">
        <w:rPr>
          <w:rFonts w:cs="Arial"/>
          <w:szCs w:val="20"/>
        </w:rPr>
        <w:t xml:space="preserve"> </w:t>
      </w:r>
      <w:proofErr w:type="spellStart"/>
      <w:r w:rsidRPr="009A0BDD">
        <w:rPr>
          <w:rFonts w:cs="Arial"/>
          <w:szCs w:val="20"/>
        </w:rPr>
        <w:t>para</w:t>
      </w:r>
      <w:proofErr w:type="spellEnd"/>
      <w:r w:rsidRPr="009A0BDD">
        <w:rPr>
          <w:rFonts w:cs="Arial"/>
          <w:szCs w:val="20"/>
        </w:rPr>
        <w:t xml:space="preserve"> </w:t>
      </w:r>
      <w:proofErr w:type="spellStart"/>
      <w:r w:rsidRPr="009A0BDD">
        <w:rPr>
          <w:rFonts w:cs="Arial"/>
          <w:szCs w:val="20"/>
        </w:rPr>
        <w:t>fazer</w:t>
      </w:r>
      <w:proofErr w:type="spellEnd"/>
      <w:r w:rsidRPr="009A0BDD">
        <w:rPr>
          <w:rFonts w:cs="Arial"/>
          <w:szCs w:val="20"/>
        </w:rPr>
        <w:t xml:space="preserve"> </w:t>
      </w:r>
      <w:proofErr w:type="spellStart"/>
      <w:r w:rsidRPr="009A0BDD">
        <w:rPr>
          <w:rFonts w:cs="Arial"/>
          <w:szCs w:val="20"/>
        </w:rPr>
        <w:t>não</w:t>
      </w:r>
      <w:proofErr w:type="spellEnd"/>
      <w:r w:rsidRPr="009A0BDD">
        <w:rPr>
          <w:rFonts w:cs="Arial"/>
          <w:szCs w:val="20"/>
        </w:rPr>
        <w:t xml:space="preserve"> doer. </w:t>
      </w:r>
    </w:p>
    <w:p w:rsidR="009A0BDD" w:rsidRPr="009A0BDD" w:rsidRDefault="009A0BDD" w:rsidP="009A0BDD">
      <w:pPr>
        <w:numPr>
          <w:ilvl w:val="0"/>
          <w:numId w:val="101"/>
        </w:numPr>
        <w:spacing w:after="0"/>
        <w:rPr>
          <w:rFonts w:cs="Arial"/>
          <w:szCs w:val="20"/>
          <w:lang w:val="pt-PT"/>
        </w:rPr>
      </w:pPr>
      <w:r w:rsidRPr="009A0BDD">
        <w:rPr>
          <w:rFonts w:cs="Arial"/>
          <w:szCs w:val="20"/>
          <w:lang w:val="pt-PT"/>
        </w:rPr>
        <w:t xml:space="preserve">Se o resultado do seu teste de </w:t>
      </w:r>
      <w:proofErr w:type="gramStart"/>
      <w:r w:rsidRPr="009A0BDD">
        <w:rPr>
          <w:rFonts w:cs="Arial"/>
          <w:szCs w:val="20"/>
          <w:lang w:val="pt-PT"/>
        </w:rPr>
        <w:t>HIV</w:t>
      </w:r>
      <w:proofErr w:type="gramEnd"/>
      <w:r w:rsidRPr="009A0BDD">
        <w:rPr>
          <w:rFonts w:cs="Arial"/>
          <w:szCs w:val="20"/>
          <w:lang w:val="pt-PT"/>
        </w:rPr>
        <w:t xml:space="preserve"> for positivo, pode sentir-se ansiosa ou deprimida. Os conselheiros que trabalham neste inquérito podem ajudá-la. Também pode ser encaminhada para conselheiros locais ou grupos de apoio que podem ajudar.</w:t>
      </w:r>
    </w:p>
    <w:p w:rsidR="009A0BDD" w:rsidRPr="009A0BDD" w:rsidRDefault="009A0BDD" w:rsidP="009A0BDD">
      <w:pPr>
        <w:spacing w:after="0"/>
        <w:rPr>
          <w:rFonts w:cs="Arial"/>
          <w:b/>
          <w:szCs w:val="20"/>
          <w:lang w:val="pt-PT"/>
        </w:rPr>
      </w:pPr>
      <w:r w:rsidRPr="009A0BDD">
        <w:rPr>
          <w:rFonts w:cs="Arial"/>
          <w:b/>
          <w:szCs w:val="20"/>
          <w:lang w:val="pt-PT"/>
        </w:rPr>
        <w:t>Existem alguns benefícios por participar no inquérito?</w:t>
      </w:r>
    </w:p>
    <w:p w:rsidR="009A0BDD" w:rsidRPr="009A0BDD" w:rsidRDefault="009A0BDD" w:rsidP="009A0BDD">
      <w:pPr>
        <w:spacing w:after="0"/>
        <w:rPr>
          <w:rFonts w:cs="Arial"/>
          <w:szCs w:val="20"/>
          <w:lang w:val="pt-PT"/>
        </w:rPr>
      </w:pPr>
      <w:r w:rsidRPr="009A0BDD">
        <w:rPr>
          <w:rFonts w:cs="Arial"/>
          <w:szCs w:val="20"/>
          <w:lang w:val="pt-PT"/>
        </w:rPr>
        <w:t xml:space="preserve">Sim. Se escolher participar neste inquérito, pode receber: </w:t>
      </w:r>
    </w:p>
    <w:p w:rsidR="009A0BDD" w:rsidRPr="009A0BDD" w:rsidRDefault="009A0BDD" w:rsidP="009A0BDD">
      <w:pPr>
        <w:numPr>
          <w:ilvl w:val="0"/>
          <w:numId w:val="100"/>
        </w:numPr>
        <w:spacing w:after="0"/>
        <w:rPr>
          <w:rFonts w:cs="Arial"/>
          <w:szCs w:val="20"/>
          <w:lang w:val="pt-PT"/>
        </w:rPr>
      </w:pPr>
      <w:r w:rsidRPr="009A0BDD">
        <w:rPr>
          <w:rFonts w:cs="Arial"/>
          <w:szCs w:val="20"/>
          <w:lang w:val="pt-PT"/>
        </w:rPr>
        <w:t xml:space="preserve">Testes de </w:t>
      </w:r>
      <w:proofErr w:type="gramStart"/>
      <w:r w:rsidRPr="009A0BDD">
        <w:rPr>
          <w:rFonts w:cs="Arial"/>
          <w:szCs w:val="20"/>
          <w:lang w:val="pt-PT"/>
        </w:rPr>
        <w:t>HIV</w:t>
      </w:r>
      <w:proofErr w:type="gramEnd"/>
      <w:r w:rsidRPr="009A0BDD">
        <w:rPr>
          <w:rFonts w:cs="Arial"/>
          <w:szCs w:val="20"/>
          <w:lang w:val="pt-PT"/>
        </w:rPr>
        <w:t xml:space="preserve"> grátis com os resultados dos seus testes; </w:t>
      </w:r>
    </w:p>
    <w:p w:rsidR="009A0BDD" w:rsidRPr="009A0BDD" w:rsidRDefault="009A0BDD" w:rsidP="009A0BDD">
      <w:pPr>
        <w:numPr>
          <w:ilvl w:val="0"/>
          <w:numId w:val="100"/>
        </w:numPr>
        <w:spacing w:after="0"/>
        <w:rPr>
          <w:rFonts w:cs="Arial"/>
          <w:szCs w:val="20"/>
          <w:lang w:val="pt-PT"/>
        </w:rPr>
      </w:pPr>
      <w:r w:rsidRPr="009A0BDD">
        <w:rPr>
          <w:rFonts w:cs="Arial"/>
          <w:szCs w:val="20"/>
          <w:lang w:val="pt-PT"/>
        </w:rPr>
        <w:t xml:space="preserve">Preservativos e lubrificantes e informação educacional sobre </w:t>
      </w:r>
      <w:proofErr w:type="gramStart"/>
      <w:r w:rsidRPr="009A0BDD">
        <w:rPr>
          <w:rFonts w:cs="Arial"/>
          <w:szCs w:val="20"/>
          <w:lang w:val="pt-PT"/>
        </w:rPr>
        <w:t>HIV</w:t>
      </w:r>
      <w:proofErr w:type="gramEnd"/>
      <w:r w:rsidRPr="009A0BDD">
        <w:rPr>
          <w:rFonts w:cs="Arial"/>
          <w:szCs w:val="20"/>
          <w:lang w:val="pt-PT"/>
        </w:rPr>
        <w:t xml:space="preserve"> e ITS grátis;</w:t>
      </w:r>
    </w:p>
    <w:p w:rsidR="009A0BDD" w:rsidRPr="009A0BDD" w:rsidRDefault="009A0BDD" w:rsidP="009A0BDD">
      <w:pPr>
        <w:numPr>
          <w:ilvl w:val="0"/>
          <w:numId w:val="100"/>
        </w:numPr>
        <w:spacing w:after="0"/>
        <w:rPr>
          <w:rFonts w:cs="Arial"/>
          <w:szCs w:val="20"/>
          <w:lang w:val="pt-PT"/>
        </w:rPr>
      </w:pPr>
      <w:r w:rsidRPr="009A0BDD">
        <w:rPr>
          <w:rFonts w:cs="Arial"/>
          <w:szCs w:val="20"/>
          <w:lang w:val="pt-PT"/>
        </w:rPr>
        <w:t xml:space="preserve">Este não é um benefício </w:t>
      </w:r>
      <w:proofErr w:type="spellStart"/>
      <w:r w:rsidRPr="009A0BDD">
        <w:rPr>
          <w:rFonts w:cs="Arial"/>
          <w:szCs w:val="20"/>
          <w:lang w:val="pt-PT"/>
        </w:rPr>
        <w:t>directo</w:t>
      </w:r>
      <w:proofErr w:type="spellEnd"/>
      <w:r w:rsidRPr="009A0BDD">
        <w:rPr>
          <w:rFonts w:cs="Arial"/>
          <w:szCs w:val="20"/>
          <w:lang w:val="pt-PT"/>
        </w:rPr>
        <w:t xml:space="preserve"> para si, mas existem benefícios </w:t>
      </w:r>
      <w:proofErr w:type="spellStart"/>
      <w:r w:rsidRPr="009A0BDD">
        <w:rPr>
          <w:rFonts w:cs="Arial"/>
          <w:szCs w:val="20"/>
          <w:lang w:val="pt-PT"/>
        </w:rPr>
        <w:t>paraos</w:t>
      </w:r>
      <w:proofErr w:type="spellEnd"/>
      <w:r w:rsidRPr="009A0BDD">
        <w:rPr>
          <w:rFonts w:cs="Arial"/>
          <w:szCs w:val="20"/>
          <w:lang w:val="pt-PT"/>
        </w:rPr>
        <w:t xml:space="preserve"> profissionais de saúde e para a sua comunidade. Porque vamos saber mais sobre quem está em risco de </w:t>
      </w:r>
      <w:proofErr w:type="gramStart"/>
      <w:r w:rsidRPr="009A0BDD">
        <w:rPr>
          <w:rFonts w:cs="Arial"/>
          <w:szCs w:val="20"/>
          <w:lang w:val="pt-PT"/>
        </w:rPr>
        <w:t>HIV</w:t>
      </w:r>
      <w:proofErr w:type="gramEnd"/>
      <w:r w:rsidRPr="009A0BDD">
        <w:rPr>
          <w:rFonts w:cs="Arial"/>
          <w:szCs w:val="20"/>
          <w:lang w:val="pt-PT"/>
        </w:rPr>
        <w:t xml:space="preserve"> e IST. Isto pode ajudar a planear melhor a educação, a prevenção e os programas médicos.</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Qual é o custo para mim de participação no inquérito?</w:t>
      </w:r>
    </w:p>
    <w:p w:rsidR="009A0BDD" w:rsidRPr="009A0BDD" w:rsidRDefault="009A0BDD" w:rsidP="009A0BDD">
      <w:pPr>
        <w:spacing w:after="0"/>
        <w:rPr>
          <w:rFonts w:cs="Arial"/>
          <w:szCs w:val="20"/>
          <w:lang w:val="pt-PT"/>
        </w:rPr>
      </w:pPr>
      <w:r w:rsidRPr="009A0BDD">
        <w:rPr>
          <w:rFonts w:cs="Arial"/>
          <w:szCs w:val="20"/>
          <w:lang w:val="pt-PT"/>
        </w:rPr>
        <w:t xml:space="preserve">A participação no inquérito não custa nada. </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 xml:space="preserve">Vou ser recompensada por participar no inquérito? </w:t>
      </w:r>
    </w:p>
    <w:p w:rsidR="009A0BDD" w:rsidRPr="009A0BDD" w:rsidRDefault="009A0BDD" w:rsidP="009A0BDD">
      <w:pPr>
        <w:spacing w:after="0"/>
        <w:rPr>
          <w:rFonts w:cs="Arial"/>
          <w:szCs w:val="20"/>
          <w:lang w:val="pt-PT"/>
        </w:rPr>
      </w:pPr>
      <w:r w:rsidRPr="009A0BDD">
        <w:rPr>
          <w:rFonts w:cs="Arial"/>
          <w:szCs w:val="20"/>
          <w:lang w:val="pt-PT"/>
        </w:rPr>
        <w:t xml:space="preserve">Vai receber um lanche e um brinde que vale 200 MT pelo seu tempo e esforço hoje. Também recebera recarga de celular de 50MT por cada pessoa que você entrega um convite que seja elegível e participe </w:t>
      </w:r>
      <w:r w:rsidRPr="009A0BDD">
        <w:rPr>
          <w:rFonts w:cs="Arial"/>
          <w:szCs w:val="20"/>
          <w:lang w:val="pt-PT"/>
        </w:rPr>
        <w:lastRenderedPageBreak/>
        <w:t>no estudo. Você receberá essa recarga quando voltar para a sua segunda ou outra visita. Também receberá 50MT para ajudar a pagar o transporte por ter vindo cá hoje.</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E se eu quiser parar de participar no inquérito?</w:t>
      </w:r>
    </w:p>
    <w:p w:rsidR="009A0BDD" w:rsidRPr="009A0BDD" w:rsidRDefault="009A0BDD" w:rsidP="009A0BDD">
      <w:pPr>
        <w:spacing w:after="0"/>
        <w:rPr>
          <w:rFonts w:cs="Arial"/>
          <w:szCs w:val="20"/>
          <w:lang w:val="pt-PT"/>
        </w:rPr>
      </w:pPr>
      <w:r w:rsidRPr="009A0BDD">
        <w:rPr>
          <w:rFonts w:cs="Arial"/>
          <w:szCs w:val="20"/>
          <w:lang w:val="pt-PT"/>
        </w:rPr>
        <w:t>Pode parar de participar no inquérito a qualquer altura. Pode escolher participar em todas as partes do inquérito, ou apenas em algumas delas. Vamos dar-lhe a oportunidade de fazer essa escolha agora. O pessoal também pode pedir-lhe que abandone o estudo se pensarem que é melhor para si.</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A minha informação médica e outra serão mantidas confidenciais?</w:t>
      </w:r>
    </w:p>
    <w:p w:rsidR="009A0BDD" w:rsidRPr="009A0BDD" w:rsidRDefault="009A0BDD" w:rsidP="009A0BDD">
      <w:pPr>
        <w:spacing w:after="0"/>
        <w:rPr>
          <w:rFonts w:cs="Arial"/>
          <w:szCs w:val="20"/>
        </w:rPr>
      </w:pPr>
      <w:r w:rsidRPr="009A0BDD">
        <w:rPr>
          <w:rFonts w:cs="Arial"/>
          <w:szCs w:val="20"/>
          <w:lang w:val="pt-PT"/>
        </w:rPr>
        <w:t xml:space="preserve">A participação no estudo pode reduzir a privacidade. Este é um estudo confidencial. Fizemos muitas coisas para manter a sua informação muito secreta. </w:t>
      </w:r>
      <w:r w:rsidRPr="009A0BDD">
        <w:rPr>
          <w:rFonts w:cs="Arial"/>
          <w:szCs w:val="20"/>
        </w:rPr>
        <w:t xml:space="preserve">Para </w:t>
      </w:r>
      <w:proofErr w:type="spellStart"/>
      <w:r w:rsidRPr="009A0BDD">
        <w:rPr>
          <w:rFonts w:cs="Arial"/>
          <w:szCs w:val="20"/>
        </w:rPr>
        <w:t>proteger</w:t>
      </w:r>
      <w:proofErr w:type="spellEnd"/>
      <w:r w:rsidRPr="009A0BDD">
        <w:rPr>
          <w:rFonts w:cs="Arial"/>
          <w:szCs w:val="20"/>
        </w:rPr>
        <w:t xml:space="preserve"> a </w:t>
      </w:r>
      <w:proofErr w:type="spellStart"/>
      <w:r w:rsidRPr="009A0BDD">
        <w:rPr>
          <w:rFonts w:cs="Arial"/>
          <w:szCs w:val="20"/>
        </w:rPr>
        <w:t>sua</w:t>
      </w:r>
      <w:proofErr w:type="spellEnd"/>
      <w:r w:rsidRPr="009A0BDD">
        <w:rPr>
          <w:rFonts w:cs="Arial"/>
          <w:szCs w:val="20"/>
        </w:rPr>
        <w:t xml:space="preserve"> </w:t>
      </w:r>
      <w:proofErr w:type="spellStart"/>
      <w:r w:rsidRPr="009A0BDD">
        <w:rPr>
          <w:rFonts w:cs="Arial"/>
          <w:szCs w:val="20"/>
        </w:rPr>
        <w:t>identidade</w:t>
      </w:r>
      <w:proofErr w:type="spellEnd"/>
      <w:r w:rsidRPr="009A0BDD">
        <w:rPr>
          <w:rFonts w:cs="Arial"/>
          <w:szCs w:val="20"/>
        </w:rPr>
        <w:t>:</w:t>
      </w:r>
    </w:p>
    <w:p w:rsidR="009A0BDD" w:rsidRPr="009A0BDD" w:rsidRDefault="009A0BDD" w:rsidP="009A0BDD">
      <w:pPr>
        <w:pStyle w:val="ListParagraph"/>
        <w:numPr>
          <w:ilvl w:val="0"/>
          <w:numId w:val="104"/>
        </w:numPr>
        <w:spacing w:after="0"/>
        <w:rPr>
          <w:rFonts w:cs="Arial"/>
          <w:szCs w:val="20"/>
          <w:lang w:val="pt-PT"/>
        </w:rPr>
      </w:pPr>
      <w:r w:rsidRPr="009A0BDD">
        <w:rPr>
          <w:rFonts w:cs="Arial"/>
          <w:szCs w:val="20"/>
          <w:lang w:val="pt-PT"/>
        </w:rPr>
        <w:t xml:space="preserve">Não vamos perguntar o seu nome. Não vamos escrevê-lo em nenhum documento do estudo ou nas amostras do laboratório.  </w:t>
      </w:r>
    </w:p>
    <w:p w:rsidR="009A0BDD" w:rsidRPr="009A0BDD" w:rsidRDefault="009A0BDD" w:rsidP="009A0BDD">
      <w:pPr>
        <w:pStyle w:val="ListParagraph"/>
        <w:numPr>
          <w:ilvl w:val="0"/>
          <w:numId w:val="104"/>
        </w:numPr>
        <w:spacing w:after="0"/>
        <w:rPr>
          <w:rFonts w:cs="Arial"/>
          <w:szCs w:val="20"/>
          <w:lang w:val="pt-PT"/>
        </w:rPr>
      </w:pPr>
      <w:r w:rsidRPr="009A0BDD">
        <w:rPr>
          <w:rFonts w:cs="Arial"/>
          <w:szCs w:val="20"/>
          <w:lang w:val="pt-PT"/>
        </w:rPr>
        <w:t xml:space="preserve">Só o seu número de identificação no estudo vai estar no estudo, nos registos e as amostras de laboratório.  </w:t>
      </w:r>
    </w:p>
    <w:p w:rsidR="009A0BDD" w:rsidRPr="009A0BDD" w:rsidRDefault="009A0BDD" w:rsidP="009A0BDD">
      <w:pPr>
        <w:pStyle w:val="ListParagraph"/>
        <w:numPr>
          <w:ilvl w:val="0"/>
          <w:numId w:val="104"/>
        </w:numPr>
        <w:spacing w:after="0"/>
        <w:rPr>
          <w:rFonts w:cs="Arial"/>
          <w:szCs w:val="20"/>
          <w:lang w:val="pt-PT"/>
        </w:rPr>
      </w:pPr>
      <w:r w:rsidRPr="009A0BDD">
        <w:rPr>
          <w:rFonts w:cs="Arial"/>
          <w:szCs w:val="20"/>
          <w:lang w:val="pt-PT"/>
        </w:rPr>
        <w:t xml:space="preserve">Toda a informação que nos der vai ficar num armário. Ele vai estar sempre fechado. </w:t>
      </w:r>
    </w:p>
    <w:p w:rsidR="009A0BDD" w:rsidRPr="009A0BDD" w:rsidRDefault="009A0BDD" w:rsidP="009A0BDD">
      <w:pPr>
        <w:pStyle w:val="ListParagraph"/>
        <w:numPr>
          <w:ilvl w:val="0"/>
          <w:numId w:val="104"/>
        </w:numPr>
        <w:spacing w:after="0"/>
        <w:rPr>
          <w:rFonts w:cs="Arial"/>
          <w:szCs w:val="20"/>
          <w:lang w:val="pt-PT"/>
        </w:rPr>
      </w:pPr>
      <w:r w:rsidRPr="009A0BDD">
        <w:rPr>
          <w:rFonts w:cs="Arial"/>
          <w:szCs w:val="20"/>
          <w:lang w:val="pt-PT"/>
        </w:rPr>
        <w:t xml:space="preserve">Ninguém vai saber os resultados dos seus testes, para além de si e do seu conselheiro. </w:t>
      </w:r>
    </w:p>
    <w:p w:rsidR="009A0BDD" w:rsidRPr="009A0BDD" w:rsidRDefault="009A0BDD" w:rsidP="009A0BDD">
      <w:pPr>
        <w:pStyle w:val="ListParagraph"/>
        <w:numPr>
          <w:ilvl w:val="0"/>
          <w:numId w:val="104"/>
        </w:numPr>
        <w:spacing w:after="0"/>
        <w:rPr>
          <w:rFonts w:cs="Arial"/>
          <w:szCs w:val="20"/>
          <w:lang w:val="pt-PT"/>
        </w:rPr>
      </w:pPr>
      <w:r w:rsidRPr="009A0BDD">
        <w:rPr>
          <w:rFonts w:cs="Arial"/>
          <w:szCs w:val="20"/>
          <w:lang w:val="pt-PT"/>
        </w:rPr>
        <w:t xml:space="preserve">Só o pessoal do estudo e os participantes podem estar na área do estudo. O escritório tem salas privadas. Não há sinais a indicar o que fazemos. </w:t>
      </w:r>
    </w:p>
    <w:p w:rsidR="009A0BDD" w:rsidRPr="009A0BDD" w:rsidRDefault="009A0BDD" w:rsidP="009A0BDD">
      <w:pPr>
        <w:pStyle w:val="BodyText3"/>
        <w:spacing w:after="0"/>
        <w:rPr>
          <w:szCs w:val="20"/>
          <w:lang w:val="pt-PT"/>
        </w:rPr>
      </w:pPr>
    </w:p>
    <w:p w:rsidR="009A0BDD" w:rsidRPr="009A0BDD" w:rsidRDefault="009A0BDD" w:rsidP="009A0BDD">
      <w:pPr>
        <w:spacing w:after="0"/>
        <w:rPr>
          <w:rFonts w:cs="Arial"/>
          <w:b/>
          <w:szCs w:val="20"/>
          <w:lang w:val="pt-PT"/>
        </w:rPr>
      </w:pPr>
      <w:r w:rsidRPr="009A0BDD">
        <w:rPr>
          <w:rFonts w:cs="Arial"/>
          <w:b/>
          <w:szCs w:val="20"/>
          <w:lang w:val="pt-PT"/>
        </w:rPr>
        <w:t>Quem pode responder às minhas perguntas sobre o inquérito?</w:t>
      </w:r>
    </w:p>
    <w:p w:rsidR="009A0BDD" w:rsidRPr="009A0BDD" w:rsidRDefault="009A0BDD" w:rsidP="009A0BDD">
      <w:pPr>
        <w:pStyle w:val="Normal0"/>
        <w:spacing w:line="276" w:lineRule="auto"/>
        <w:rPr>
          <w:rFonts w:asciiTheme="minorHAnsi" w:hAnsiTheme="minorHAnsi"/>
          <w:sz w:val="20"/>
          <w:szCs w:val="20"/>
          <w:lang w:val="pt-PT"/>
        </w:rPr>
      </w:pPr>
      <w:r w:rsidRPr="009A0BDD">
        <w:rPr>
          <w:rFonts w:asciiTheme="minorHAnsi" w:hAnsiTheme="minorHAnsi"/>
          <w:sz w:val="20"/>
          <w:szCs w:val="20"/>
          <w:lang w:val="pt-PT"/>
        </w:rPr>
        <w:t>Pode colocar ao pessoal do estudo qualquer pergunta que queira, a qualquer altura. Também pode contactar as pessoas encarregadas do estudo:</w:t>
      </w:r>
    </w:p>
    <w:p w:rsidR="009A0BDD" w:rsidRPr="009A0BDD" w:rsidRDefault="009A0BDD" w:rsidP="009A0BDD">
      <w:pPr>
        <w:pStyle w:val="Normal0"/>
        <w:spacing w:line="276" w:lineRule="auto"/>
        <w:ind w:left="720"/>
        <w:rPr>
          <w:rFonts w:asciiTheme="minorHAnsi" w:hAnsiTheme="minorHAnsi"/>
          <w:sz w:val="20"/>
          <w:szCs w:val="20"/>
          <w:lang w:val="pt-PT"/>
        </w:rPr>
      </w:pPr>
      <w:r w:rsidRPr="009A0BDD">
        <w:rPr>
          <w:rFonts w:asciiTheme="minorHAnsi" w:hAnsiTheme="minorHAnsi"/>
          <w:sz w:val="20"/>
          <w:szCs w:val="20"/>
          <w:lang w:val="pt-PT"/>
        </w:rPr>
        <w:t xml:space="preserve">Beverley Cummings: telefone 21314747 ou </w:t>
      </w:r>
      <w:proofErr w:type="gramStart"/>
      <w:r w:rsidRPr="009A0BDD">
        <w:rPr>
          <w:rFonts w:asciiTheme="minorHAnsi" w:hAnsiTheme="minorHAnsi"/>
          <w:sz w:val="20"/>
          <w:szCs w:val="20"/>
          <w:lang w:val="pt-PT"/>
        </w:rPr>
        <w:t>email</w:t>
      </w:r>
      <w:proofErr w:type="gramEnd"/>
      <w:r w:rsidRPr="009A0BDD">
        <w:rPr>
          <w:rFonts w:asciiTheme="minorHAnsi" w:hAnsiTheme="minorHAnsi"/>
          <w:sz w:val="20"/>
          <w:szCs w:val="20"/>
          <w:lang w:val="pt-PT"/>
        </w:rPr>
        <w:t xml:space="preserve"> </w:t>
      </w:r>
      <w:hyperlink r:id="rId24" w:history="1">
        <w:r w:rsidRPr="009A0BDD">
          <w:rPr>
            <w:rFonts w:asciiTheme="minorHAnsi" w:hAnsiTheme="minorHAnsi"/>
            <w:sz w:val="20"/>
            <w:szCs w:val="20"/>
            <w:lang w:val="pt-PT"/>
          </w:rPr>
          <w:t>CummingsB@mz.cdc.gov</w:t>
        </w:r>
      </w:hyperlink>
      <w:r w:rsidRPr="009A0BDD">
        <w:rPr>
          <w:rFonts w:asciiTheme="minorHAnsi" w:hAnsiTheme="minorHAnsi"/>
          <w:sz w:val="20"/>
          <w:szCs w:val="20"/>
          <w:lang w:val="pt-PT"/>
        </w:rPr>
        <w:t>.</w:t>
      </w:r>
    </w:p>
    <w:p w:rsidR="009A0BDD" w:rsidRPr="009A0BDD" w:rsidRDefault="009A0BDD" w:rsidP="009A0BDD">
      <w:pPr>
        <w:pStyle w:val="Normal0"/>
        <w:spacing w:line="276" w:lineRule="auto"/>
        <w:ind w:left="720"/>
        <w:rPr>
          <w:rFonts w:asciiTheme="minorHAnsi" w:hAnsiTheme="minorHAnsi"/>
          <w:sz w:val="20"/>
          <w:szCs w:val="20"/>
          <w:lang w:val="pt-PT"/>
        </w:rPr>
      </w:pPr>
      <w:r w:rsidRPr="009A0BDD">
        <w:rPr>
          <w:rFonts w:asciiTheme="minorHAnsi" w:hAnsiTheme="minorHAnsi"/>
          <w:sz w:val="20"/>
          <w:szCs w:val="20"/>
          <w:lang w:val="pt-PT"/>
        </w:rPr>
        <w:t xml:space="preserve">Ângelo Augusto: telefone 827573630 ou </w:t>
      </w:r>
      <w:proofErr w:type="gramStart"/>
      <w:r w:rsidRPr="009A0BDD">
        <w:rPr>
          <w:rFonts w:asciiTheme="minorHAnsi" w:hAnsiTheme="minorHAnsi"/>
          <w:sz w:val="20"/>
          <w:szCs w:val="20"/>
          <w:lang w:val="pt-PT"/>
        </w:rPr>
        <w:t>email</w:t>
      </w:r>
      <w:proofErr w:type="gramEnd"/>
      <w:r w:rsidRPr="009A0BDD">
        <w:rPr>
          <w:rFonts w:asciiTheme="minorHAnsi" w:hAnsiTheme="minorHAnsi"/>
          <w:sz w:val="20"/>
          <w:szCs w:val="20"/>
          <w:lang w:val="pt-PT"/>
        </w:rPr>
        <w:t xml:space="preserve"> </w:t>
      </w:r>
      <w:hyperlink r:id="rId25" w:history="1">
        <w:r w:rsidRPr="009A0BDD">
          <w:rPr>
            <w:rFonts w:asciiTheme="minorHAnsi" w:hAnsiTheme="minorHAnsi"/>
            <w:sz w:val="20"/>
            <w:szCs w:val="20"/>
            <w:lang w:val="pt-PT"/>
          </w:rPr>
          <w:t>araugustoangelo@gmail.com</w:t>
        </w:r>
      </w:hyperlink>
      <w:r w:rsidRPr="009A0BDD">
        <w:rPr>
          <w:rFonts w:asciiTheme="minorHAnsi" w:hAnsiTheme="minorHAnsi"/>
          <w:sz w:val="20"/>
          <w:szCs w:val="20"/>
          <w:lang w:val="pt-PT"/>
        </w:rPr>
        <w:t xml:space="preserve"> </w:t>
      </w:r>
    </w:p>
    <w:p w:rsidR="009A0BDD" w:rsidRPr="009A0BDD" w:rsidRDefault="009A0BDD" w:rsidP="009A0BDD">
      <w:pPr>
        <w:pStyle w:val="Normal0"/>
        <w:spacing w:line="276" w:lineRule="auto"/>
        <w:ind w:left="720"/>
        <w:rPr>
          <w:rFonts w:asciiTheme="minorHAnsi" w:hAnsiTheme="minorHAnsi"/>
          <w:sz w:val="20"/>
          <w:szCs w:val="20"/>
          <w:lang w:val="pt-PT"/>
        </w:rPr>
      </w:pPr>
      <w:r w:rsidRPr="009A0BDD">
        <w:rPr>
          <w:rFonts w:asciiTheme="minorHAnsi" w:hAnsiTheme="minorHAnsi"/>
          <w:sz w:val="20"/>
          <w:szCs w:val="20"/>
          <w:lang w:val="pt-PT"/>
        </w:rPr>
        <w:t xml:space="preserve">Marcos Benedetti: telefone 21416607 ou </w:t>
      </w:r>
      <w:proofErr w:type="gramStart"/>
      <w:r w:rsidRPr="009A0BDD">
        <w:rPr>
          <w:rFonts w:asciiTheme="minorHAnsi" w:hAnsiTheme="minorHAnsi"/>
          <w:sz w:val="20"/>
          <w:szCs w:val="20"/>
          <w:lang w:val="pt-PT"/>
        </w:rPr>
        <w:t>email</w:t>
      </w:r>
      <w:proofErr w:type="gramEnd"/>
      <w:r w:rsidRPr="009A0BDD">
        <w:rPr>
          <w:rFonts w:asciiTheme="minorHAnsi" w:hAnsiTheme="minorHAnsi"/>
          <w:sz w:val="20"/>
          <w:szCs w:val="20"/>
          <w:lang w:val="pt-PT"/>
        </w:rPr>
        <w:t xml:space="preserve"> MBenedetti@pathfinder.org</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pStyle w:val="Normal0"/>
        <w:spacing w:line="276" w:lineRule="auto"/>
        <w:rPr>
          <w:rFonts w:asciiTheme="minorHAnsi" w:hAnsiTheme="minorHAnsi"/>
          <w:sz w:val="20"/>
          <w:szCs w:val="20"/>
          <w:lang w:val="pt-PT"/>
        </w:rPr>
      </w:pPr>
      <w:r w:rsidRPr="009A0BDD">
        <w:rPr>
          <w:rFonts w:asciiTheme="minorHAnsi" w:hAnsiTheme="minorHAnsi"/>
          <w:sz w:val="20"/>
          <w:szCs w:val="20"/>
          <w:lang w:val="pt-PT"/>
        </w:rPr>
        <w:t xml:space="preserve">Se tiver qualquer dúvida sobre os seus direitos como participante no estudo, sobre questões éticas, ou </w:t>
      </w:r>
      <w:proofErr w:type="gramStart"/>
      <w:r w:rsidRPr="009A0BDD">
        <w:rPr>
          <w:rFonts w:asciiTheme="minorHAnsi" w:hAnsiTheme="minorHAnsi"/>
          <w:sz w:val="20"/>
          <w:szCs w:val="20"/>
          <w:lang w:val="pt-PT"/>
        </w:rPr>
        <w:t>se</w:t>
      </w:r>
      <w:proofErr w:type="gramEnd"/>
      <w:r w:rsidRPr="009A0BDD">
        <w:rPr>
          <w:rFonts w:asciiTheme="minorHAnsi" w:hAnsiTheme="minorHAnsi"/>
          <w:sz w:val="20"/>
          <w:szCs w:val="20"/>
          <w:lang w:val="pt-PT"/>
        </w:rPr>
        <w:t xml:space="preserve"> quiser queixar</w:t>
      </w:r>
      <w:proofErr w:type="gramStart"/>
      <w:r w:rsidRPr="009A0BDD">
        <w:rPr>
          <w:rFonts w:asciiTheme="minorHAnsi" w:hAnsiTheme="minorHAnsi"/>
          <w:sz w:val="20"/>
          <w:szCs w:val="20"/>
          <w:lang w:val="pt-PT"/>
        </w:rPr>
        <w:t>-se</w:t>
      </w:r>
      <w:proofErr w:type="gramEnd"/>
      <w:r w:rsidRPr="009A0BDD">
        <w:rPr>
          <w:rFonts w:asciiTheme="minorHAnsi" w:hAnsiTheme="minorHAnsi"/>
          <w:sz w:val="20"/>
          <w:szCs w:val="20"/>
          <w:lang w:val="pt-PT"/>
        </w:rPr>
        <w:t xml:space="preserve"> pode contactar a Cristina </w:t>
      </w:r>
      <w:proofErr w:type="spellStart"/>
      <w:r w:rsidRPr="009A0BDD">
        <w:rPr>
          <w:rFonts w:asciiTheme="minorHAnsi" w:hAnsiTheme="minorHAnsi"/>
          <w:sz w:val="20"/>
          <w:szCs w:val="20"/>
          <w:lang w:val="pt-PT"/>
        </w:rPr>
        <w:t>Quissico</w:t>
      </w:r>
      <w:proofErr w:type="spellEnd"/>
      <w:r w:rsidRPr="009A0BDD">
        <w:rPr>
          <w:rFonts w:asciiTheme="minorHAnsi" w:hAnsiTheme="minorHAnsi"/>
          <w:sz w:val="20"/>
          <w:szCs w:val="20"/>
          <w:lang w:val="pt-PT"/>
        </w:rPr>
        <w:t xml:space="preserve">, Secretariado do Comité de Bioética em Moçambique pelo telefone 824066350, que reviu e aprovou este estudo. Também pode contactar o comité de revisão ética da UCSF nos Estados Unidos pelo telefone +1 415 476 1814 ou pelo </w:t>
      </w:r>
      <w:proofErr w:type="gramStart"/>
      <w:r w:rsidRPr="009A0BDD">
        <w:rPr>
          <w:rFonts w:asciiTheme="minorHAnsi" w:hAnsiTheme="minorHAnsi"/>
          <w:sz w:val="20"/>
          <w:szCs w:val="20"/>
          <w:lang w:val="pt-PT"/>
        </w:rPr>
        <w:t>email</w:t>
      </w:r>
      <w:proofErr w:type="gramEnd"/>
      <w:r w:rsidRPr="009A0BDD">
        <w:rPr>
          <w:rFonts w:asciiTheme="minorHAnsi" w:hAnsiTheme="minorHAnsi"/>
          <w:sz w:val="20"/>
          <w:szCs w:val="20"/>
          <w:lang w:val="pt-PT"/>
        </w:rPr>
        <w:t xml:space="preserve"> em </w:t>
      </w:r>
      <w:hyperlink r:id="rId26" w:history="1">
        <w:r w:rsidRPr="009A0BDD">
          <w:rPr>
            <w:rFonts w:asciiTheme="minorHAnsi" w:hAnsiTheme="minorHAnsi"/>
            <w:sz w:val="20"/>
            <w:szCs w:val="20"/>
            <w:lang w:val="pt-PT"/>
          </w:rPr>
          <w:t>chr@ucsf.edu</w:t>
        </w:r>
      </w:hyperlink>
      <w:r w:rsidRPr="009A0BDD">
        <w:rPr>
          <w:rFonts w:asciiTheme="minorHAnsi" w:hAnsiTheme="minorHAnsi"/>
          <w:sz w:val="20"/>
          <w:szCs w:val="20"/>
          <w:lang w:val="pt-PT"/>
        </w:rPr>
        <w:t>.</w:t>
      </w:r>
    </w:p>
    <w:p w:rsidR="009A0BDD" w:rsidRPr="009A0BDD" w:rsidRDefault="009A0BDD" w:rsidP="009A0BDD">
      <w:pPr>
        <w:pStyle w:val="Normal0"/>
        <w:spacing w:line="276" w:lineRule="auto"/>
        <w:rPr>
          <w:rFonts w:asciiTheme="minorHAnsi" w:hAnsiTheme="minorHAnsi"/>
          <w:sz w:val="20"/>
          <w:szCs w:val="20"/>
          <w:lang w:val="pt-PT"/>
        </w:rPr>
      </w:pPr>
    </w:p>
    <w:p w:rsidR="009A0BDD" w:rsidRPr="009A0BDD" w:rsidRDefault="009A0BDD" w:rsidP="009A0BDD">
      <w:pPr>
        <w:spacing w:after="0"/>
        <w:rPr>
          <w:rFonts w:cs="Arial"/>
          <w:b/>
          <w:szCs w:val="20"/>
          <w:lang w:val="pt-PT"/>
        </w:rPr>
      </w:pPr>
      <w:r w:rsidRPr="009A0BDD">
        <w:rPr>
          <w:rFonts w:cs="Arial"/>
          <w:b/>
          <w:szCs w:val="20"/>
          <w:lang w:val="pt-PT"/>
        </w:rPr>
        <w:t xml:space="preserve">Documente a resposta a cada pergunta e coloca os seus inicias ou marca. </w:t>
      </w:r>
    </w:p>
    <w:p w:rsidR="009A0BDD" w:rsidRPr="009A0BDD" w:rsidRDefault="009A0BDD" w:rsidP="009A0BDD">
      <w:pPr>
        <w:spacing w:after="0"/>
        <w:rPr>
          <w:rFonts w:cs="Arial"/>
          <w:b/>
          <w:szCs w:val="20"/>
          <w:lang w:val="pt-PT"/>
        </w:rPr>
      </w:pPr>
    </w:p>
    <w:p w:rsidR="009A0BDD" w:rsidRPr="009A0BDD" w:rsidRDefault="009A0BDD" w:rsidP="009A0BDD">
      <w:pPr>
        <w:spacing w:after="0"/>
        <w:rPr>
          <w:rFonts w:cs="Arial"/>
          <w:b/>
          <w:szCs w:val="20"/>
          <w:lang w:val="pt-PT"/>
        </w:rPr>
      </w:pPr>
      <w:r w:rsidRPr="009A0BDD">
        <w:rPr>
          <w:rFonts w:cs="Arial"/>
          <w:b/>
          <w:szCs w:val="20"/>
          <w:lang w:val="pt-PT"/>
        </w:rPr>
        <w:t xml:space="preserve">1. Concorda em participar na entrevista? </w:t>
      </w:r>
    </w:p>
    <w:p w:rsidR="009A0BDD" w:rsidRPr="009A0BDD" w:rsidRDefault="009A0BDD" w:rsidP="009A0BDD">
      <w:pPr>
        <w:spacing w:after="0"/>
        <w:rPr>
          <w:rFonts w:cs="Arial"/>
          <w:szCs w:val="20"/>
        </w:rPr>
      </w:pPr>
    </w:p>
    <w:p w:rsidR="009A0BDD" w:rsidRPr="009A0BDD" w:rsidRDefault="009A0BDD" w:rsidP="009A0BDD">
      <w:pPr>
        <w:spacing w:after="0"/>
        <w:rPr>
          <w:rFonts w:cs="Arial"/>
          <w:b/>
          <w:szCs w:val="20"/>
          <w:lang w:val="pt-PT"/>
        </w:rPr>
      </w:pPr>
      <w:r w:rsidRPr="009A0BDD">
        <w:rPr>
          <w:rFonts w:cs="Arial"/>
          <w:b/>
          <w:szCs w:val="20"/>
          <w:lang w:val="pt-PT"/>
        </w:rPr>
        <w:t xml:space="preserve">2. Aceita </w:t>
      </w:r>
      <w:r>
        <w:rPr>
          <w:rFonts w:cs="Arial"/>
          <w:b/>
          <w:szCs w:val="20"/>
          <w:lang w:val="pt-PT"/>
        </w:rPr>
        <w:t xml:space="preserve">dar </w:t>
      </w:r>
      <w:r w:rsidRPr="009A0BDD">
        <w:rPr>
          <w:rFonts w:cs="Arial"/>
          <w:b/>
          <w:szCs w:val="20"/>
          <w:lang w:val="pt-PT"/>
        </w:rPr>
        <w:t xml:space="preserve">uma amostra de sangue que será enviada e conservada </w:t>
      </w:r>
      <w:r>
        <w:rPr>
          <w:rFonts w:cs="Arial"/>
          <w:b/>
          <w:szCs w:val="20"/>
          <w:lang w:val="pt-PT"/>
        </w:rPr>
        <w:t xml:space="preserve">no laboratório de </w:t>
      </w:r>
      <w:proofErr w:type="gramStart"/>
      <w:r>
        <w:rPr>
          <w:rFonts w:cs="Arial"/>
          <w:b/>
          <w:szCs w:val="20"/>
          <w:lang w:val="pt-PT"/>
        </w:rPr>
        <w:t>referencia</w:t>
      </w:r>
      <w:proofErr w:type="gramEnd"/>
      <w:r>
        <w:rPr>
          <w:rFonts w:cs="Arial"/>
          <w:b/>
          <w:szCs w:val="20"/>
          <w:lang w:val="pt-PT"/>
        </w:rPr>
        <w:t xml:space="preserve"> </w:t>
      </w:r>
      <w:r w:rsidRPr="009A0BDD">
        <w:rPr>
          <w:rFonts w:cs="Arial"/>
          <w:b/>
          <w:szCs w:val="20"/>
          <w:lang w:val="pt-PT"/>
        </w:rPr>
        <w:t xml:space="preserve">para testagem adicional relacionada ao </w:t>
      </w:r>
      <w:r>
        <w:rPr>
          <w:rFonts w:cs="Arial"/>
          <w:b/>
          <w:szCs w:val="20"/>
          <w:lang w:val="pt-PT"/>
        </w:rPr>
        <w:t>VIH e a sífilis</w:t>
      </w:r>
      <w:r w:rsidRPr="009A0BDD">
        <w:rPr>
          <w:rFonts w:cs="Arial"/>
          <w:b/>
          <w:szCs w:val="20"/>
          <w:lang w:val="pt-PT"/>
        </w:rPr>
        <w:t xml:space="preserve">?  </w:t>
      </w:r>
    </w:p>
    <w:p w:rsidR="009A0BDD" w:rsidRPr="009A0BDD" w:rsidRDefault="009A0BDD" w:rsidP="009A0BDD">
      <w:pPr>
        <w:spacing w:after="0"/>
        <w:rPr>
          <w:rFonts w:cs="Arial"/>
          <w:szCs w:val="20"/>
          <w:lang w:val="pt-PT"/>
        </w:rPr>
      </w:pPr>
    </w:p>
    <w:p w:rsidR="009A0BDD" w:rsidRPr="009A0BDD" w:rsidRDefault="009A0BDD" w:rsidP="009A0BDD">
      <w:pPr>
        <w:spacing w:after="0"/>
        <w:rPr>
          <w:rFonts w:cs="Arial"/>
          <w:b/>
          <w:szCs w:val="20"/>
          <w:lang w:val="pt-PT"/>
        </w:rPr>
      </w:pPr>
      <w:r w:rsidRPr="009A0BDD">
        <w:rPr>
          <w:rFonts w:cs="Arial"/>
          <w:b/>
          <w:szCs w:val="20"/>
          <w:lang w:val="pt-PT"/>
        </w:rPr>
        <w:t xml:space="preserve">3. Aceita fazer o teste rápido do </w:t>
      </w:r>
      <w:proofErr w:type="gramStart"/>
      <w:r w:rsidRPr="009A0BDD">
        <w:rPr>
          <w:rFonts w:cs="Arial"/>
          <w:b/>
          <w:szCs w:val="20"/>
          <w:lang w:val="pt-PT"/>
        </w:rPr>
        <w:t>HIV</w:t>
      </w:r>
      <w:proofErr w:type="gramEnd"/>
      <w:r w:rsidRPr="009A0BDD">
        <w:rPr>
          <w:rFonts w:cs="Arial"/>
          <w:b/>
          <w:szCs w:val="20"/>
          <w:lang w:val="pt-PT"/>
        </w:rPr>
        <w:t xml:space="preserve"> e receber os seus resultados aqui imediatamente? </w:t>
      </w:r>
    </w:p>
    <w:p w:rsidR="009A0BDD" w:rsidRPr="009A0BDD" w:rsidRDefault="009A0BDD" w:rsidP="009A0BDD">
      <w:pPr>
        <w:spacing w:after="0"/>
        <w:rPr>
          <w:rFonts w:cs="Arial"/>
          <w:szCs w:val="20"/>
          <w:lang w:val="pt-PT"/>
        </w:rPr>
      </w:pPr>
    </w:p>
    <w:p w:rsidR="009A0BDD" w:rsidRPr="009A0BDD" w:rsidRDefault="009A0BDD" w:rsidP="009A0BDD">
      <w:pPr>
        <w:numPr>
          <w:ilvl w:val="0"/>
          <w:numId w:val="103"/>
        </w:numPr>
        <w:spacing w:after="0"/>
        <w:rPr>
          <w:rFonts w:cs="Arial"/>
          <w:szCs w:val="20"/>
          <w:lang w:val="pt-PT"/>
        </w:rPr>
      </w:pPr>
      <w:r w:rsidRPr="009A0BDD">
        <w:rPr>
          <w:rFonts w:cs="Arial"/>
          <w:szCs w:val="20"/>
          <w:lang w:val="pt-PT"/>
        </w:rPr>
        <w:t>Fui informada pelo entrevistador acerca da natureza, conduta, benefícios e riscos deste inquérito</w:t>
      </w:r>
    </w:p>
    <w:p w:rsidR="009A0BDD" w:rsidRPr="009A0BDD" w:rsidRDefault="009A0BDD" w:rsidP="009A0BDD">
      <w:pPr>
        <w:numPr>
          <w:ilvl w:val="0"/>
          <w:numId w:val="103"/>
        </w:numPr>
        <w:spacing w:after="0"/>
        <w:rPr>
          <w:rFonts w:cs="Arial"/>
          <w:szCs w:val="20"/>
          <w:lang w:val="pt-PT"/>
        </w:rPr>
      </w:pPr>
      <w:r w:rsidRPr="009A0BDD">
        <w:rPr>
          <w:rFonts w:cs="Arial"/>
          <w:szCs w:val="20"/>
          <w:lang w:val="pt-PT"/>
        </w:rPr>
        <w:t>Também recebi, li e compreendi a informação escrita acima relativamente ao inquérito</w:t>
      </w:r>
    </w:p>
    <w:p w:rsidR="009A0BDD" w:rsidRPr="009A0BDD" w:rsidRDefault="009A0BDD" w:rsidP="009A0BDD">
      <w:pPr>
        <w:numPr>
          <w:ilvl w:val="0"/>
          <w:numId w:val="103"/>
        </w:numPr>
        <w:spacing w:after="0"/>
        <w:rPr>
          <w:rFonts w:cs="Arial"/>
          <w:szCs w:val="20"/>
          <w:lang w:val="pt-PT"/>
        </w:rPr>
      </w:pPr>
      <w:r w:rsidRPr="009A0BDD">
        <w:rPr>
          <w:rFonts w:cs="Arial"/>
          <w:szCs w:val="20"/>
          <w:lang w:val="pt-PT"/>
        </w:rPr>
        <w:t xml:space="preserve">Estou consciente que os resultados do inquérito, incluindo detalhes pessoais relativos ao sexo, idade e condição do </w:t>
      </w:r>
      <w:proofErr w:type="gramStart"/>
      <w:r w:rsidRPr="009A0BDD">
        <w:rPr>
          <w:rFonts w:cs="Arial"/>
          <w:szCs w:val="20"/>
          <w:lang w:val="pt-PT"/>
        </w:rPr>
        <w:t>HIV</w:t>
      </w:r>
      <w:proofErr w:type="gramEnd"/>
      <w:r w:rsidRPr="009A0BDD">
        <w:rPr>
          <w:rFonts w:cs="Arial"/>
          <w:szCs w:val="20"/>
          <w:lang w:val="pt-PT"/>
        </w:rPr>
        <w:t xml:space="preserve"> serão processados anonimamente para um relatório relativo ao inquérito</w:t>
      </w:r>
    </w:p>
    <w:p w:rsidR="009A0BDD" w:rsidRPr="009A0BDD" w:rsidRDefault="009A0BDD" w:rsidP="009A0BDD">
      <w:pPr>
        <w:numPr>
          <w:ilvl w:val="0"/>
          <w:numId w:val="103"/>
        </w:numPr>
        <w:spacing w:after="0"/>
        <w:rPr>
          <w:rFonts w:cs="Arial"/>
          <w:szCs w:val="20"/>
          <w:lang w:val="pt-PT"/>
        </w:rPr>
      </w:pPr>
      <w:r w:rsidRPr="009A0BDD">
        <w:rPr>
          <w:rFonts w:cs="Arial"/>
          <w:szCs w:val="20"/>
          <w:lang w:val="pt-PT"/>
        </w:rPr>
        <w:lastRenderedPageBreak/>
        <w:t>Posso, em qualquer altura durante a entrevista, sem consequências, retirar o meu consentimento e participação no inquérito</w:t>
      </w:r>
    </w:p>
    <w:p w:rsidR="009A0BDD" w:rsidRPr="009A0BDD" w:rsidRDefault="009A0BDD" w:rsidP="009A0BDD">
      <w:pPr>
        <w:numPr>
          <w:ilvl w:val="0"/>
          <w:numId w:val="103"/>
        </w:numPr>
        <w:spacing w:after="0"/>
        <w:rPr>
          <w:rFonts w:cs="Arial"/>
          <w:szCs w:val="20"/>
          <w:lang w:val="pt-PT"/>
        </w:rPr>
      </w:pPr>
      <w:r w:rsidRPr="009A0BDD">
        <w:rPr>
          <w:rFonts w:cs="Arial"/>
          <w:szCs w:val="20"/>
          <w:lang w:val="pt-PT"/>
        </w:rPr>
        <w:t>Tive possibilidades suficientes de colocar perguntas e (de minha livre vontade) declaro-me preparada para participar no inquérito</w:t>
      </w:r>
    </w:p>
    <w:p w:rsidR="009A0BDD" w:rsidRPr="009A0BDD" w:rsidRDefault="009A0BDD" w:rsidP="009A0BDD">
      <w:pPr>
        <w:spacing w:after="0"/>
        <w:rPr>
          <w:lang w:val="pt-PT"/>
        </w:rPr>
      </w:pPr>
    </w:p>
    <w:sectPr w:rsidR="009A0BDD" w:rsidRPr="009A0BDD" w:rsidSect="00BA0385">
      <w:pgSz w:w="11907" w:h="16839" w:orient="landscape" w:code="9"/>
      <w:pgMar w:top="1440" w:right="1080" w:bottom="1440"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RHORTH" w:date="2014-11-13T15:05:00Z" w:initials="R">
    <w:p w:rsidR="009A0BDD" w:rsidRPr="00324648" w:rsidRDefault="009A0BDD">
      <w:pPr>
        <w:pStyle w:val="CommentText"/>
        <w:rPr>
          <w:lang w:val="pt-PT"/>
        </w:rPr>
      </w:pPr>
      <w:r>
        <w:rPr>
          <w:rStyle w:val="CommentReference"/>
        </w:rPr>
        <w:annotationRef/>
      </w:r>
      <w:proofErr w:type="spellStart"/>
      <w:r w:rsidRPr="00324648">
        <w:rPr>
          <w:lang w:val="pt-PT"/>
        </w:rPr>
        <w:t>Citacao</w:t>
      </w:r>
      <w:proofErr w:type="spellEnd"/>
      <w:r w:rsidRPr="00324648">
        <w:rPr>
          <w:lang w:val="pt-PT"/>
        </w:rPr>
        <w:t xml:space="preserve"> </w:t>
      </w:r>
    </w:p>
  </w:comment>
  <w:comment w:id="10" w:author="RHORTH" w:date="2014-11-13T15:05:00Z" w:initials="R">
    <w:p w:rsidR="009A0BDD" w:rsidRPr="00B87E54" w:rsidRDefault="009A0BDD">
      <w:pPr>
        <w:pStyle w:val="CommentText"/>
        <w:rPr>
          <w:lang w:val="pt-PT"/>
        </w:rPr>
      </w:pPr>
      <w:r>
        <w:rPr>
          <w:rStyle w:val="CommentReference"/>
        </w:rPr>
        <w:annotationRef/>
      </w:r>
      <w:r w:rsidRPr="00B87E54">
        <w:rPr>
          <w:lang w:val="pt-PT"/>
        </w:rPr>
        <w:t xml:space="preserve">Adicionar </w:t>
      </w:r>
      <w:proofErr w:type="spellStart"/>
      <w:r w:rsidRPr="00B87E54">
        <w:rPr>
          <w:lang w:val="pt-PT"/>
        </w:rPr>
        <w:t>citacao</w:t>
      </w:r>
      <w:proofErr w:type="spellEnd"/>
    </w:p>
  </w:comment>
  <w:comment w:id="15" w:author="RHORTH" w:date="2014-11-14T16:09:00Z" w:initials="R">
    <w:p w:rsidR="0024353B" w:rsidRPr="0024353B" w:rsidRDefault="0024353B">
      <w:pPr>
        <w:pStyle w:val="CommentText"/>
        <w:rPr>
          <w:lang w:val="pt-PT"/>
        </w:rPr>
      </w:pPr>
      <w:r>
        <w:rPr>
          <w:rStyle w:val="CommentReference"/>
        </w:rPr>
        <w:annotationRef/>
      </w:r>
      <w:r w:rsidRPr="0024353B">
        <w:rPr>
          <w:lang w:val="pt-PT"/>
        </w:rPr>
        <w:t xml:space="preserve">Adicionar </w:t>
      </w:r>
      <w:proofErr w:type="spellStart"/>
      <w:r w:rsidRPr="0024353B">
        <w:rPr>
          <w:lang w:val="pt-PT"/>
        </w:rPr>
        <w:t>duracao</w:t>
      </w:r>
      <w:proofErr w:type="spellEnd"/>
      <w:r w:rsidRPr="0024353B">
        <w:rPr>
          <w:lang w:val="pt-PT"/>
        </w:rPr>
        <w:t xml:space="preserve"> total do </w:t>
      </w:r>
      <w:proofErr w:type="spellStart"/>
      <w:r w:rsidRPr="0024353B">
        <w:rPr>
          <w:lang w:val="pt-PT"/>
        </w:rPr>
        <w:t>inquerito</w:t>
      </w:r>
      <w:proofErr w:type="spellEnd"/>
      <w:r w:rsidRPr="0024353B">
        <w:rPr>
          <w:lang w:val="pt-PT"/>
        </w:rPr>
        <w:t xml:space="preserve"> e </w:t>
      </w:r>
      <w:proofErr w:type="spellStart"/>
      <w:r w:rsidRPr="0024353B">
        <w:rPr>
          <w:lang w:val="pt-PT"/>
        </w:rPr>
        <w:t>nao</w:t>
      </w:r>
      <w:proofErr w:type="spellEnd"/>
      <w:r w:rsidRPr="0024353B">
        <w:rPr>
          <w:lang w:val="pt-PT"/>
        </w:rPr>
        <w:t xml:space="preserve"> </w:t>
      </w:r>
      <w:proofErr w:type="spellStart"/>
      <w:r w:rsidRPr="0024353B">
        <w:rPr>
          <w:lang w:val="pt-PT"/>
        </w:rPr>
        <w:t>so</w:t>
      </w:r>
      <w:proofErr w:type="spellEnd"/>
      <w:r w:rsidRPr="0024353B">
        <w:rPr>
          <w:lang w:val="pt-PT"/>
        </w:rPr>
        <w:t xml:space="preserve"> do </w:t>
      </w:r>
      <w:proofErr w:type="spellStart"/>
      <w:r w:rsidRPr="0024353B">
        <w:rPr>
          <w:lang w:val="pt-PT"/>
        </w:rPr>
        <w:t>periodo</w:t>
      </w:r>
      <w:proofErr w:type="spellEnd"/>
      <w:r w:rsidRPr="0024353B">
        <w:rPr>
          <w:lang w:val="pt-PT"/>
        </w:rPr>
        <w:t xml:space="preserve"> de recrutamento</w:t>
      </w:r>
    </w:p>
  </w:comment>
  <w:comment w:id="30" w:author="RHORTH" w:date="2014-11-13T15:05:00Z" w:initials="R">
    <w:p w:rsidR="009A0BDD" w:rsidRPr="004E3CDA" w:rsidRDefault="009A0BDD">
      <w:pPr>
        <w:pStyle w:val="CommentText"/>
        <w:rPr>
          <w:lang w:val="pt-BR"/>
        </w:rPr>
      </w:pPr>
      <w:r>
        <w:rPr>
          <w:rStyle w:val="CommentReference"/>
        </w:rPr>
        <w:annotationRef/>
      </w:r>
      <w:r w:rsidRPr="004E3CDA">
        <w:rPr>
          <w:lang w:val="pt-BR"/>
        </w:rPr>
        <w:t xml:space="preserve">Adicionar mais </w:t>
      </w:r>
      <w:proofErr w:type="spellStart"/>
      <w:r w:rsidRPr="004E3CDA">
        <w:rPr>
          <w:lang w:val="pt-BR"/>
        </w:rPr>
        <w:t>informacao</w:t>
      </w:r>
      <w:proofErr w:type="spellEnd"/>
      <w:r w:rsidRPr="004E3CDA">
        <w:rPr>
          <w:lang w:val="pt-BR"/>
        </w:rPr>
        <w:t xml:space="preserve"> sobre analise de </w:t>
      </w:r>
      <w:proofErr w:type="spellStart"/>
      <w:r w:rsidRPr="004E3CDA">
        <w:rPr>
          <w:lang w:val="pt-BR"/>
        </w:rPr>
        <w:t>tendencias</w:t>
      </w:r>
      <w:proofErr w:type="spellEnd"/>
    </w:p>
    <w:p w:rsidR="009A0BDD" w:rsidRDefault="009A0BDD">
      <w:pPr>
        <w:pStyle w:val="CommentText"/>
        <w:rPr>
          <w:lang w:val="pt-BR"/>
        </w:rPr>
      </w:pPr>
    </w:p>
    <w:p w:rsidR="009A0BDD" w:rsidRPr="004E3CDA" w:rsidRDefault="009A0BDD">
      <w:pPr>
        <w:pStyle w:val="CommentText"/>
        <w:rPr>
          <w:lang w:val="pt-BR"/>
        </w:rPr>
      </w:pPr>
      <w:r>
        <w:rPr>
          <w:lang w:val="pt-BR"/>
        </w:rPr>
        <w:t xml:space="preserve">Adicionar mais </w:t>
      </w:r>
      <w:proofErr w:type="spellStart"/>
      <w:r>
        <w:rPr>
          <w:lang w:val="pt-BR"/>
        </w:rPr>
        <w:t>informacao</w:t>
      </w:r>
      <w:proofErr w:type="spellEnd"/>
      <w:r>
        <w:rPr>
          <w:lang w:val="pt-BR"/>
        </w:rPr>
        <w:t xml:space="preserve"> sobre analise de dados 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92" w:rsidRDefault="00807992" w:rsidP="00A67ABD">
      <w:r>
        <w:separator/>
      </w:r>
    </w:p>
  </w:endnote>
  <w:endnote w:type="continuationSeparator" w:id="0">
    <w:p w:rsidR="00807992" w:rsidRDefault="00807992" w:rsidP="00A67A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DD" w:rsidRDefault="009A0BDD" w:rsidP="00BB5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BDD" w:rsidRDefault="009A0BDD" w:rsidP="00BB5D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DD" w:rsidRDefault="009A0BDD" w:rsidP="00BB5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53B">
      <w:rPr>
        <w:rStyle w:val="PageNumber"/>
        <w:noProof/>
      </w:rPr>
      <w:t>21</w:t>
    </w:r>
    <w:r>
      <w:rPr>
        <w:rStyle w:val="PageNumber"/>
      </w:rPr>
      <w:fldChar w:fldCharType="end"/>
    </w:r>
  </w:p>
  <w:p w:rsidR="009A0BDD" w:rsidRDefault="009A0BDD" w:rsidP="00BB5D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92" w:rsidRDefault="00807992" w:rsidP="00A67ABD">
      <w:r>
        <w:separator/>
      </w:r>
    </w:p>
  </w:footnote>
  <w:footnote w:type="continuationSeparator" w:id="0">
    <w:p w:rsidR="00807992" w:rsidRDefault="00807992" w:rsidP="00A67ABD">
      <w:r>
        <w:continuationSeparator/>
      </w:r>
    </w:p>
  </w:footnote>
  <w:footnote w:id="1">
    <w:p w:rsidR="009A0BDD" w:rsidRPr="006700A5" w:rsidRDefault="009A0BDD" w:rsidP="002202ED">
      <w:pPr>
        <w:pStyle w:val="FootnoteText"/>
        <w:rPr>
          <w:rFonts w:asciiTheme="minorHAnsi" w:hAnsiTheme="minorHAnsi"/>
          <w:sz w:val="16"/>
        </w:rPr>
      </w:pPr>
      <w:r w:rsidRPr="00FE3B4E">
        <w:rPr>
          <w:rStyle w:val="FootnoteReference"/>
          <w:rFonts w:asciiTheme="minorHAnsi" w:hAnsiTheme="minorHAnsi"/>
          <w:sz w:val="16"/>
        </w:rPr>
        <w:footnoteRef/>
      </w:r>
      <w:r w:rsidRPr="00FE3B4E">
        <w:rPr>
          <w:rFonts w:asciiTheme="minorHAnsi" w:hAnsiTheme="minorHAnsi"/>
          <w:sz w:val="16"/>
        </w:rPr>
        <w:t xml:space="preserve"> Sao Tome &amp; Principe – </w:t>
      </w:r>
      <w:proofErr w:type="spellStart"/>
      <w:r w:rsidRPr="00FE3B4E">
        <w:rPr>
          <w:rFonts w:asciiTheme="minorHAnsi" w:hAnsiTheme="minorHAnsi"/>
          <w:sz w:val="16"/>
        </w:rPr>
        <w:t>Diario</w:t>
      </w:r>
      <w:proofErr w:type="spellEnd"/>
      <w:r w:rsidRPr="00FE3B4E">
        <w:rPr>
          <w:rFonts w:asciiTheme="minorHAnsi" w:hAnsiTheme="minorHAnsi"/>
          <w:sz w:val="16"/>
        </w:rPr>
        <w:t xml:space="preserve"> da </w:t>
      </w:r>
      <w:proofErr w:type="spellStart"/>
      <w:r w:rsidRPr="00FE3B4E">
        <w:rPr>
          <w:rFonts w:asciiTheme="minorHAnsi" w:hAnsiTheme="minorHAnsi"/>
          <w:sz w:val="16"/>
        </w:rPr>
        <w:t>republica</w:t>
      </w:r>
      <w:proofErr w:type="spellEnd"/>
      <w:r w:rsidRPr="00FE3B4E">
        <w:rPr>
          <w:rFonts w:asciiTheme="minorHAnsi" w:hAnsiTheme="minorHAnsi"/>
          <w:sz w:val="16"/>
        </w:rPr>
        <w:t xml:space="preserve"> (20120 N0 95 -  6 </w:t>
      </w:r>
      <w:r>
        <w:rPr>
          <w:rFonts w:asciiTheme="minorHAnsi" w:hAnsiTheme="minorHAnsi"/>
          <w:sz w:val="16"/>
        </w:rPr>
        <w:t>–</w:t>
      </w:r>
      <w:r w:rsidRPr="00FE3B4E">
        <w:rPr>
          <w:rFonts w:asciiTheme="minorHAnsi" w:hAnsiTheme="minorHAnsi"/>
          <w:sz w:val="16"/>
        </w:rPr>
        <w:t xml:space="preserve"> 20012</w:t>
      </w:r>
      <w:r>
        <w:rPr>
          <w:rFonts w:asciiTheme="minorHAnsi" w:hAnsiTheme="minorHAnsi"/>
          <w:sz w:val="16"/>
        </w:rPr>
        <w:t>)</w:t>
      </w:r>
    </w:p>
  </w:footnote>
  <w:footnote w:id="2">
    <w:p w:rsidR="009A0BDD" w:rsidRDefault="009A0BDD" w:rsidP="002202ED">
      <w:pPr>
        <w:pStyle w:val="FootnoteText"/>
        <w:rPr>
          <w:rFonts w:asciiTheme="minorHAnsi" w:hAnsiTheme="minorHAnsi"/>
        </w:rPr>
      </w:pPr>
      <w:r w:rsidRPr="00FE3B4E">
        <w:rPr>
          <w:rStyle w:val="FootnoteReference"/>
          <w:rFonts w:asciiTheme="minorHAnsi" w:hAnsiTheme="minorHAnsi"/>
          <w:sz w:val="16"/>
        </w:rPr>
        <w:footnoteRef/>
      </w:r>
      <w:r w:rsidRPr="00FE3B4E">
        <w:rPr>
          <w:rFonts w:asciiTheme="minorHAnsi" w:hAnsiTheme="minorHAnsi"/>
          <w:sz w:val="16"/>
        </w:rPr>
        <w:t xml:space="preserve"> </w:t>
      </w:r>
      <w:proofErr w:type="spellStart"/>
      <w:r w:rsidRPr="00FE3B4E">
        <w:rPr>
          <w:rFonts w:asciiTheme="minorHAnsi" w:hAnsiTheme="minorHAnsi"/>
          <w:sz w:val="16"/>
        </w:rPr>
        <w:t>Assemblee</w:t>
      </w:r>
      <w:proofErr w:type="spellEnd"/>
      <w:r w:rsidRPr="00FE3B4E">
        <w:rPr>
          <w:rFonts w:asciiTheme="minorHAnsi" w:hAnsiTheme="minorHAnsi"/>
          <w:sz w:val="16"/>
        </w:rPr>
        <w:t xml:space="preserve"> </w:t>
      </w:r>
      <w:proofErr w:type="spellStart"/>
      <w:r w:rsidRPr="00FE3B4E">
        <w:rPr>
          <w:rFonts w:asciiTheme="minorHAnsi" w:hAnsiTheme="minorHAnsi"/>
          <w:sz w:val="16"/>
        </w:rPr>
        <w:t>Generale</w:t>
      </w:r>
      <w:proofErr w:type="spellEnd"/>
      <w:r w:rsidRPr="00FE3B4E">
        <w:rPr>
          <w:rFonts w:asciiTheme="minorHAnsi" w:hAnsiTheme="minorHAnsi"/>
          <w:sz w:val="16"/>
        </w:rPr>
        <w:t xml:space="preserve"> des Nations Unies (2011) Rapport du Groupe de travail sur l’examen universel de </w:t>
      </w:r>
      <w:proofErr w:type="spellStart"/>
      <w:r w:rsidRPr="00FE3B4E">
        <w:rPr>
          <w:rFonts w:asciiTheme="minorHAnsi" w:hAnsiTheme="minorHAnsi"/>
          <w:sz w:val="16"/>
        </w:rPr>
        <w:t>sao</w:t>
      </w:r>
      <w:proofErr w:type="spellEnd"/>
      <w:r w:rsidRPr="00FE3B4E">
        <w:rPr>
          <w:rFonts w:asciiTheme="minorHAnsi" w:hAnsiTheme="minorHAnsi"/>
          <w:sz w:val="16"/>
        </w:rPr>
        <w:t xml:space="preserve"> Tome &amp; principe (16 Mars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F59"/>
    <w:multiLevelType w:val="hybridMultilevel"/>
    <w:tmpl w:val="46603172"/>
    <w:lvl w:ilvl="0" w:tplc="4830DE8A">
      <w:start w:val="1"/>
      <w:numFmt w:val="bullet"/>
      <w:lvlText w:val=""/>
      <w:lvlJc w:val="left"/>
      <w:pPr>
        <w:tabs>
          <w:tab w:val="num" w:pos="720"/>
        </w:tabs>
        <w:ind w:left="720" w:hanging="360"/>
      </w:pPr>
      <w:rPr>
        <w:rFonts w:ascii="Wingdings" w:hAnsi="Wingdings" w:hint="default"/>
      </w:rPr>
    </w:lvl>
    <w:lvl w:ilvl="1" w:tplc="F87C5F46" w:tentative="1">
      <w:start w:val="1"/>
      <w:numFmt w:val="bullet"/>
      <w:lvlText w:val=""/>
      <w:lvlJc w:val="left"/>
      <w:pPr>
        <w:tabs>
          <w:tab w:val="num" w:pos="1440"/>
        </w:tabs>
        <w:ind w:left="1440" w:hanging="360"/>
      </w:pPr>
      <w:rPr>
        <w:rFonts w:ascii="Wingdings" w:hAnsi="Wingdings" w:hint="default"/>
      </w:rPr>
    </w:lvl>
    <w:lvl w:ilvl="2" w:tplc="7F624ABA" w:tentative="1">
      <w:start w:val="1"/>
      <w:numFmt w:val="bullet"/>
      <w:lvlText w:val=""/>
      <w:lvlJc w:val="left"/>
      <w:pPr>
        <w:tabs>
          <w:tab w:val="num" w:pos="2160"/>
        </w:tabs>
        <w:ind w:left="2160" w:hanging="360"/>
      </w:pPr>
      <w:rPr>
        <w:rFonts w:ascii="Wingdings" w:hAnsi="Wingdings" w:hint="default"/>
      </w:rPr>
    </w:lvl>
    <w:lvl w:ilvl="3" w:tplc="555C1996" w:tentative="1">
      <w:start w:val="1"/>
      <w:numFmt w:val="bullet"/>
      <w:lvlText w:val=""/>
      <w:lvlJc w:val="left"/>
      <w:pPr>
        <w:tabs>
          <w:tab w:val="num" w:pos="2880"/>
        </w:tabs>
        <w:ind w:left="2880" w:hanging="360"/>
      </w:pPr>
      <w:rPr>
        <w:rFonts w:ascii="Wingdings" w:hAnsi="Wingdings" w:hint="default"/>
      </w:rPr>
    </w:lvl>
    <w:lvl w:ilvl="4" w:tplc="0DF6016A" w:tentative="1">
      <w:start w:val="1"/>
      <w:numFmt w:val="bullet"/>
      <w:lvlText w:val=""/>
      <w:lvlJc w:val="left"/>
      <w:pPr>
        <w:tabs>
          <w:tab w:val="num" w:pos="3600"/>
        </w:tabs>
        <w:ind w:left="3600" w:hanging="360"/>
      </w:pPr>
      <w:rPr>
        <w:rFonts w:ascii="Wingdings" w:hAnsi="Wingdings" w:hint="default"/>
      </w:rPr>
    </w:lvl>
    <w:lvl w:ilvl="5" w:tplc="77B24D60" w:tentative="1">
      <w:start w:val="1"/>
      <w:numFmt w:val="bullet"/>
      <w:lvlText w:val=""/>
      <w:lvlJc w:val="left"/>
      <w:pPr>
        <w:tabs>
          <w:tab w:val="num" w:pos="4320"/>
        </w:tabs>
        <w:ind w:left="4320" w:hanging="360"/>
      </w:pPr>
      <w:rPr>
        <w:rFonts w:ascii="Wingdings" w:hAnsi="Wingdings" w:hint="default"/>
      </w:rPr>
    </w:lvl>
    <w:lvl w:ilvl="6" w:tplc="DAEE9322" w:tentative="1">
      <w:start w:val="1"/>
      <w:numFmt w:val="bullet"/>
      <w:lvlText w:val=""/>
      <w:lvlJc w:val="left"/>
      <w:pPr>
        <w:tabs>
          <w:tab w:val="num" w:pos="5040"/>
        </w:tabs>
        <w:ind w:left="5040" w:hanging="360"/>
      </w:pPr>
      <w:rPr>
        <w:rFonts w:ascii="Wingdings" w:hAnsi="Wingdings" w:hint="default"/>
      </w:rPr>
    </w:lvl>
    <w:lvl w:ilvl="7" w:tplc="157225F6" w:tentative="1">
      <w:start w:val="1"/>
      <w:numFmt w:val="bullet"/>
      <w:lvlText w:val=""/>
      <w:lvlJc w:val="left"/>
      <w:pPr>
        <w:tabs>
          <w:tab w:val="num" w:pos="5760"/>
        </w:tabs>
        <w:ind w:left="5760" w:hanging="360"/>
      </w:pPr>
      <w:rPr>
        <w:rFonts w:ascii="Wingdings" w:hAnsi="Wingdings" w:hint="default"/>
      </w:rPr>
    </w:lvl>
    <w:lvl w:ilvl="8" w:tplc="AC0E4638" w:tentative="1">
      <w:start w:val="1"/>
      <w:numFmt w:val="bullet"/>
      <w:lvlText w:val=""/>
      <w:lvlJc w:val="left"/>
      <w:pPr>
        <w:tabs>
          <w:tab w:val="num" w:pos="6480"/>
        </w:tabs>
        <w:ind w:left="6480" w:hanging="360"/>
      </w:pPr>
      <w:rPr>
        <w:rFonts w:ascii="Wingdings" w:hAnsi="Wingdings" w:hint="default"/>
      </w:rPr>
    </w:lvl>
  </w:abstractNum>
  <w:abstractNum w:abstractNumId="1">
    <w:nsid w:val="03532790"/>
    <w:multiLevelType w:val="hybridMultilevel"/>
    <w:tmpl w:val="E9DAD826"/>
    <w:lvl w:ilvl="0" w:tplc="BBDA4694">
      <w:start w:val="1"/>
      <w:numFmt w:val="bullet"/>
      <w:lvlText w:val=""/>
      <w:lvlJc w:val="left"/>
      <w:pPr>
        <w:tabs>
          <w:tab w:val="num" w:pos="720"/>
        </w:tabs>
        <w:ind w:left="720" w:hanging="360"/>
      </w:pPr>
      <w:rPr>
        <w:rFonts w:ascii="Wingdings" w:hAnsi="Wingdings" w:hint="default"/>
      </w:rPr>
    </w:lvl>
    <w:lvl w:ilvl="1" w:tplc="F56A8C3A" w:tentative="1">
      <w:start w:val="1"/>
      <w:numFmt w:val="bullet"/>
      <w:lvlText w:val=""/>
      <w:lvlJc w:val="left"/>
      <w:pPr>
        <w:tabs>
          <w:tab w:val="num" w:pos="1440"/>
        </w:tabs>
        <w:ind w:left="1440" w:hanging="360"/>
      </w:pPr>
      <w:rPr>
        <w:rFonts w:ascii="Wingdings" w:hAnsi="Wingdings" w:hint="default"/>
      </w:rPr>
    </w:lvl>
    <w:lvl w:ilvl="2" w:tplc="F38E33BA" w:tentative="1">
      <w:start w:val="1"/>
      <w:numFmt w:val="bullet"/>
      <w:lvlText w:val=""/>
      <w:lvlJc w:val="left"/>
      <w:pPr>
        <w:tabs>
          <w:tab w:val="num" w:pos="2160"/>
        </w:tabs>
        <w:ind w:left="2160" w:hanging="360"/>
      </w:pPr>
      <w:rPr>
        <w:rFonts w:ascii="Wingdings" w:hAnsi="Wingdings" w:hint="default"/>
      </w:rPr>
    </w:lvl>
    <w:lvl w:ilvl="3" w:tplc="C504C12A" w:tentative="1">
      <w:start w:val="1"/>
      <w:numFmt w:val="bullet"/>
      <w:lvlText w:val=""/>
      <w:lvlJc w:val="left"/>
      <w:pPr>
        <w:tabs>
          <w:tab w:val="num" w:pos="2880"/>
        </w:tabs>
        <w:ind w:left="2880" w:hanging="360"/>
      </w:pPr>
      <w:rPr>
        <w:rFonts w:ascii="Wingdings" w:hAnsi="Wingdings" w:hint="default"/>
      </w:rPr>
    </w:lvl>
    <w:lvl w:ilvl="4" w:tplc="09BE00B8" w:tentative="1">
      <w:start w:val="1"/>
      <w:numFmt w:val="bullet"/>
      <w:lvlText w:val=""/>
      <w:lvlJc w:val="left"/>
      <w:pPr>
        <w:tabs>
          <w:tab w:val="num" w:pos="3600"/>
        </w:tabs>
        <w:ind w:left="3600" w:hanging="360"/>
      </w:pPr>
      <w:rPr>
        <w:rFonts w:ascii="Wingdings" w:hAnsi="Wingdings" w:hint="default"/>
      </w:rPr>
    </w:lvl>
    <w:lvl w:ilvl="5" w:tplc="DDF46CA0" w:tentative="1">
      <w:start w:val="1"/>
      <w:numFmt w:val="bullet"/>
      <w:lvlText w:val=""/>
      <w:lvlJc w:val="left"/>
      <w:pPr>
        <w:tabs>
          <w:tab w:val="num" w:pos="4320"/>
        </w:tabs>
        <w:ind w:left="4320" w:hanging="360"/>
      </w:pPr>
      <w:rPr>
        <w:rFonts w:ascii="Wingdings" w:hAnsi="Wingdings" w:hint="default"/>
      </w:rPr>
    </w:lvl>
    <w:lvl w:ilvl="6" w:tplc="AB486D4C" w:tentative="1">
      <w:start w:val="1"/>
      <w:numFmt w:val="bullet"/>
      <w:lvlText w:val=""/>
      <w:lvlJc w:val="left"/>
      <w:pPr>
        <w:tabs>
          <w:tab w:val="num" w:pos="5040"/>
        </w:tabs>
        <w:ind w:left="5040" w:hanging="360"/>
      </w:pPr>
      <w:rPr>
        <w:rFonts w:ascii="Wingdings" w:hAnsi="Wingdings" w:hint="default"/>
      </w:rPr>
    </w:lvl>
    <w:lvl w:ilvl="7" w:tplc="60AC01EC" w:tentative="1">
      <w:start w:val="1"/>
      <w:numFmt w:val="bullet"/>
      <w:lvlText w:val=""/>
      <w:lvlJc w:val="left"/>
      <w:pPr>
        <w:tabs>
          <w:tab w:val="num" w:pos="5760"/>
        </w:tabs>
        <w:ind w:left="5760" w:hanging="360"/>
      </w:pPr>
      <w:rPr>
        <w:rFonts w:ascii="Wingdings" w:hAnsi="Wingdings" w:hint="default"/>
      </w:rPr>
    </w:lvl>
    <w:lvl w:ilvl="8" w:tplc="29CCCDCC" w:tentative="1">
      <w:start w:val="1"/>
      <w:numFmt w:val="bullet"/>
      <w:lvlText w:val=""/>
      <w:lvlJc w:val="left"/>
      <w:pPr>
        <w:tabs>
          <w:tab w:val="num" w:pos="6480"/>
        </w:tabs>
        <w:ind w:left="6480" w:hanging="360"/>
      </w:pPr>
      <w:rPr>
        <w:rFonts w:ascii="Wingdings" w:hAnsi="Wingdings" w:hint="default"/>
      </w:rPr>
    </w:lvl>
  </w:abstractNum>
  <w:abstractNum w:abstractNumId="2">
    <w:nsid w:val="03865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664652"/>
    <w:multiLevelType w:val="hybridMultilevel"/>
    <w:tmpl w:val="0950BDFC"/>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26D20"/>
    <w:multiLevelType w:val="hybridMultilevel"/>
    <w:tmpl w:val="4FD02ED0"/>
    <w:lvl w:ilvl="0" w:tplc="5AB2F0B6">
      <w:start w:val="1"/>
      <w:numFmt w:val="bullet"/>
      <w:lvlText w:val=""/>
      <w:lvlJc w:val="left"/>
      <w:pPr>
        <w:tabs>
          <w:tab w:val="num" w:pos="720"/>
        </w:tabs>
        <w:ind w:left="720" w:hanging="360"/>
      </w:pPr>
      <w:rPr>
        <w:rFonts w:ascii="Wingdings" w:hAnsi="Wingdings" w:hint="default"/>
      </w:rPr>
    </w:lvl>
    <w:lvl w:ilvl="1" w:tplc="02E2DB94" w:tentative="1">
      <w:start w:val="1"/>
      <w:numFmt w:val="bullet"/>
      <w:lvlText w:val=""/>
      <w:lvlJc w:val="left"/>
      <w:pPr>
        <w:tabs>
          <w:tab w:val="num" w:pos="1440"/>
        </w:tabs>
        <w:ind w:left="1440" w:hanging="360"/>
      </w:pPr>
      <w:rPr>
        <w:rFonts w:ascii="Wingdings" w:hAnsi="Wingdings" w:hint="default"/>
      </w:rPr>
    </w:lvl>
    <w:lvl w:ilvl="2" w:tplc="5086AF50" w:tentative="1">
      <w:start w:val="1"/>
      <w:numFmt w:val="bullet"/>
      <w:lvlText w:val=""/>
      <w:lvlJc w:val="left"/>
      <w:pPr>
        <w:tabs>
          <w:tab w:val="num" w:pos="2160"/>
        </w:tabs>
        <w:ind w:left="2160" w:hanging="360"/>
      </w:pPr>
      <w:rPr>
        <w:rFonts w:ascii="Wingdings" w:hAnsi="Wingdings" w:hint="default"/>
      </w:rPr>
    </w:lvl>
    <w:lvl w:ilvl="3" w:tplc="44B4099E" w:tentative="1">
      <w:start w:val="1"/>
      <w:numFmt w:val="bullet"/>
      <w:lvlText w:val=""/>
      <w:lvlJc w:val="left"/>
      <w:pPr>
        <w:tabs>
          <w:tab w:val="num" w:pos="2880"/>
        </w:tabs>
        <w:ind w:left="2880" w:hanging="360"/>
      </w:pPr>
      <w:rPr>
        <w:rFonts w:ascii="Wingdings" w:hAnsi="Wingdings" w:hint="default"/>
      </w:rPr>
    </w:lvl>
    <w:lvl w:ilvl="4" w:tplc="49CC8740" w:tentative="1">
      <w:start w:val="1"/>
      <w:numFmt w:val="bullet"/>
      <w:lvlText w:val=""/>
      <w:lvlJc w:val="left"/>
      <w:pPr>
        <w:tabs>
          <w:tab w:val="num" w:pos="3600"/>
        </w:tabs>
        <w:ind w:left="3600" w:hanging="360"/>
      </w:pPr>
      <w:rPr>
        <w:rFonts w:ascii="Wingdings" w:hAnsi="Wingdings" w:hint="default"/>
      </w:rPr>
    </w:lvl>
    <w:lvl w:ilvl="5" w:tplc="4AAAE7F0" w:tentative="1">
      <w:start w:val="1"/>
      <w:numFmt w:val="bullet"/>
      <w:lvlText w:val=""/>
      <w:lvlJc w:val="left"/>
      <w:pPr>
        <w:tabs>
          <w:tab w:val="num" w:pos="4320"/>
        </w:tabs>
        <w:ind w:left="4320" w:hanging="360"/>
      </w:pPr>
      <w:rPr>
        <w:rFonts w:ascii="Wingdings" w:hAnsi="Wingdings" w:hint="default"/>
      </w:rPr>
    </w:lvl>
    <w:lvl w:ilvl="6" w:tplc="67EA0310" w:tentative="1">
      <w:start w:val="1"/>
      <w:numFmt w:val="bullet"/>
      <w:lvlText w:val=""/>
      <w:lvlJc w:val="left"/>
      <w:pPr>
        <w:tabs>
          <w:tab w:val="num" w:pos="5040"/>
        </w:tabs>
        <w:ind w:left="5040" w:hanging="360"/>
      </w:pPr>
      <w:rPr>
        <w:rFonts w:ascii="Wingdings" w:hAnsi="Wingdings" w:hint="default"/>
      </w:rPr>
    </w:lvl>
    <w:lvl w:ilvl="7" w:tplc="CBA63898" w:tentative="1">
      <w:start w:val="1"/>
      <w:numFmt w:val="bullet"/>
      <w:lvlText w:val=""/>
      <w:lvlJc w:val="left"/>
      <w:pPr>
        <w:tabs>
          <w:tab w:val="num" w:pos="5760"/>
        </w:tabs>
        <w:ind w:left="5760" w:hanging="360"/>
      </w:pPr>
      <w:rPr>
        <w:rFonts w:ascii="Wingdings" w:hAnsi="Wingdings" w:hint="default"/>
      </w:rPr>
    </w:lvl>
    <w:lvl w:ilvl="8" w:tplc="7C16F1BE" w:tentative="1">
      <w:start w:val="1"/>
      <w:numFmt w:val="bullet"/>
      <w:lvlText w:val=""/>
      <w:lvlJc w:val="left"/>
      <w:pPr>
        <w:tabs>
          <w:tab w:val="num" w:pos="6480"/>
        </w:tabs>
        <w:ind w:left="6480" w:hanging="360"/>
      </w:pPr>
      <w:rPr>
        <w:rFonts w:ascii="Wingdings" w:hAnsi="Wingdings" w:hint="default"/>
      </w:rPr>
    </w:lvl>
  </w:abstractNum>
  <w:abstractNum w:abstractNumId="5">
    <w:nsid w:val="0B9577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7B508F"/>
    <w:multiLevelType w:val="hybridMultilevel"/>
    <w:tmpl w:val="7E1A196E"/>
    <w:lvl w:ilvl="0" w:tplc="82CE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001F8"/>
    <w:multiLevelType w:val="hybridMultilevel"/>
    <w:tmpl w:val="9852221E"/>
    <w:lvl w:ilvl="0" w:tplc="82CE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8026D"/>
    <w:multiLevelType w:val="hybridMultilevel"/>
    <w:tmpl w:val="78AE4C0A"/>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9583D"/>
    <w:multiLevelType w:val="hybridMultilevel"/>
    <w:tmpl w:val="E81A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40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585B5F"/>
    <w:multiLevelType w:val="hybridMultilevel"/>
    <w:tmpl w:val="D1F2B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54B8A"/>
    <w:multiLevelType w:val="hybridMultilevel"/>
    <w:tmpl w:val="CCAC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F03F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1C1C20C6"/>
    <w:multiLevelType w:val="hybridMultilevel"/>
    <w:tmpl w:val="15884AD2"/>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A64A9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1E322507"/>
    <w:multiLevelType w:val="hybridMultilevel"/>
    <w:tmpl w:val="845E8B9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nsid w:val="1ED634BC"/>
    <w:multiLevelType w:val="hybridMultilevel"/>
    <w:tmpl w:val="CD221E24"/>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D1056"/>
    <w:multiLevelType w:val="hybridMultilevel"/>
    <w:tmpl w:val="D1228C66"/>
    <w:lvl w:ilvl="0" w:tplc="14241450">
      <w:start w:val="2"/>
      <w:numFmt w:val="bullet"/>
      <w:lvlText w:val="-"/>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58187A"/>
    <w:multiLevelType w:val="hybridMultilevel"/>
    <w:tmpl w:val="F294D9DA"/>
    <w:lvl w:ilvl="0" w:tplc="8BA25B88">
      <w:start w:val="1"/>
      <w:numFmt w:val="bullet"/>
      <w:lvlText w:val="-"/>
      <w:lvlJc w:val="left"/>
      <w:pPr>
        <w:tabs>
          <w:tab w:val="num" w:pos="540"/>
        </w:tabs>
        <w:ind w:left="540"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1F5833A2"/>
    <w:multiLevelType w:val="hybridMultilevel"/>
    <w:tmpl w:val="287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966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2B81ABB"/>
    <w:multiLevelType w:val="hybridMultilevel"/>
    <w:tmpl w:val="77127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4A69B7"/>
    <w:multiLevelType w:val="hybridMultilevel"/>
    <w:tmpl w:val="E3F6E078"/>
    <w:lvl w:ilvl="0" w:tplc="0B18FDD2">
      <w:start w:val="1"/>
      <w:numFmt w:val="bullet"/>
      <w:lvlText w:val=""/>
      <w:lvlJc w:val="left"/>
      <w:pPr>
        <w:tabs>
          <w:tab w:val="num" w:pos="720"/>
        </w:tabs>
        <w:ind w:left="720" w:hanging="360"/>
      </w:pPr>
      <w:rPr>
        <w:rFonts w:ascii="Wingdings" w:hAnsi="Wingdings" w:hint="default"/>
      </w:rPr>
    </w:lvl>
    <w:lvl w:ilvl="1" w:tplc="FA82EC42" w:tentative="1">
      <w:start w:val="1"/>
      <w:numFmt w:val="bullet"/>
      <w:lvlText w:val=""/>
      <w:lvlJc w:val="left"/>
      <w:pPr>
        <w:tabs>
          <w:tab w:val="num" w:pos="1440"/>
        </w:tabs>
        <w:ind w:left="1440" w:hanging="360"/>
      </w:pPr>
      <w:rPr>
        <w:rFonts w:ascii="Wingdings" w:hAnsi="Wingdings" w:hint="default"/>
      </w:rPr>
    </w:lvl>
    <w:lvl w:ilvl="2" w:tplc="569ACB76" w:tentative="1">
      <w:start w:val="1"/>
      <w:numFmt w:val="bullet"/>
      <w:lvlText w:val=""/>
      <w:lvlJc w:val="left"/>
      <w:pPr>
        <w:tabs>
          <w:tab w:val="num" w:pos="2160"/>
        </w:tabs>
        <w:ind w:left="2160" w:hanging="360"/>
      </w:pPr>
      <w:rPr>
        <w:rFonts w:ascii="Wingdings" w:hAnsi="Wingdings" w:hint="default"/>
      </w:rPr>
    </w:lvl>
    <w:lvl w:ilvl="3" w:tplc="03AEA138" w:tentative="1">
      <w:start w:val="1"/>
      <w:numFmt w:val="bullet"/>
      <w:lvlText w:val=""/>
      <w:lvlJc w:val="left"/>
      <w:pPr>
        <w:tabs>
          <w:tab w:val="num" w:pos="2880"/>
        </w:tabs>
        <w:ind w:left="2880" w:hanging="360"/>
      </w:pPr>
      <w:rPr>
        <w:rFonts w:ascii="Wingdings" w:hAnsi="Wingdings" w:hint="default"/>
      </w:rPr>
    </w:lvl>
    <w:lvl w:ilvl="4" w:tplc="92E26C38" w:tentative="1">
      <w:start w:val="1"/>
      <w:numFmt w:val="bullet"/>
      <w:lvlText w:val=""/>
      <w:lvlJc w:val="left"/>
      <w:pPr>
        <w:tabs>
          <w:tab w:val="num" w:pos="3600"/>
        </w:tabs>
        <w:ind w:left="3600" w:hanging="360"/>
      </w:pPr>
      <w:rPr>
        <w:rFonts w:ascii="Wingdings" w:hAnsi="Wingdings" w:hint="default"/>
      </w:rPr>
    </w:lvl>
    <w:lvl w:ilvl="5" w:tplc="043854F0" w:tentative="1">
      <w:start w:val="1"/>
      <w:numFmt w:val="bullet"/>
      <w:lvlText w:val=""/>
      <w:lvlJc w:val="left"/>
      <w:pPr>
        <w:tabs>
          <w:tab w:val="num" w:pos="4320"/>
        </w:tabs>
        <w:ind w:left="4320" w:hanging="360"/>
      </w:pPr>
      <w:rPr>
        <w:rFonts w:ascii="Wingdings" w:hAnsi="Wingdings" w:hint="default"/>
      </w:rPr>
    </w:lvl>
    <w:lvl w:ilvl="6" w:tplc="E4B81D74" w:tentative="1">
      <w:start w:val="1"/>
      <w:numFmt w:val="bullet"/>
      <w:lvlText w:val=""/>
      <w:lvlJc w:val="left"/>
      <w:pPr>
        <w:tabs>
          <w:tab w:val="num" w:pos="5040"/>
        </w:tabs>
        <w:ind w:left="5040" w:hanging="360"/>
      </w:pPr>
      <w:rPr>
        <w:rFonts w:ascii="Wingdings" w:hAnsi="Wingdings" w:hint="default"/>
      </w:rPr>
    </w:lvl>
    <w:lvl w:ilvl="7" w:tplc="4E186E40" w:tentative="1">
      <w:start w:val="1"/>
      <w:numFmt w:val="bullet"/>
      <w:lvlText w:val=""/>
      <w:lvlJc w:val="left"/>
      <w:pPr>
        <w:tabs>
          <w:tab w:val="num" w:pos="5760"/>
        </w:tabs>
        <w:ind w:left="5760" w:hanging="360"/>
      </w:pPr>
      <w:rPr>
        <w:rFonts w:ascii="Wingdings" w:hAnsi="Wingdings" w:hint="default"/>
      </w:rPr>
    </w:lvl>
    <w:lvl w:ilvl="8" w:tplc="FE905F1C" w:tentative="1">
      <w:start w:val="1"/>
      <w:numFmt w:val="bullet"/>
      <w:lvlText w:val=""/>
      <w:lvlJc w:val="left"/>
      <w:pPr>
        <w:tabs>
          <w:tab w:val="num" w:pos="6480"/>
        </w:tabs>
        <w:ind w:left="6480" w:hanging="360"/>
      </w:pPr>
      <w:rPr>
        <w:rFonts w:ascii="Wingdings" w:hAnsi="Wingdings" w:hint="default"/>
      </w:rPr>
    </w:lvl>
  </w:abstractNum>
  <w:abstractNum w:abstractNumId="24">
    <w:nsid w:val="28574861"/>
    <w:multiLevelType w:val="hybridMultilevel"/>
    <w:tmpl w:val="D24E9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9BE0DE1"/>
    <w:multiLevelType w:val="hybridMultilevel"/>
    <w:tmpl w:val="311C795A"/>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643B4"/>
    <w:multiLevelType w:val="singleLevel"/>
    <w:tmpl w:val="14241450"/>
    <w:lvl w:ilvl="0">
      <w:start w:val="2"/>
      <w:numFmt w:val="bullet"/>
      <w:lvlText w:val="-"/>
      <w:lvlJc w:val="left"/>
      <w:pPr>
        <w:tabs>
          <w:tab w:val="num" w:pos="720"/>
        </w:tabs>
        <w:ind w:left="720" w:hanging="360"/>
      </w:pPr>
      <w:rPr>
        <w:rFonts w:hint="default"/>
      </w:rPr>
    </w:lvl>
  </w:abstractNum>
  <w:abstractNum w:abstractNumId="27">
    <w:nsid w:val="2AE5458F"/>
    <w:multiLevelType w:val="hybridMultilevel"/>
    <w:tmpl w:val="2CCA9678"/>
    <w:lvl w:ilvl="0" w:tplc="8974BAF8">
      <w:start w:val="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2B3E2647"/>
    <w:multiLevelType w:val="hybridMultilevel"/>
    <w:tmpl w:val="6A90A81A"/>
    <w:lvl w:ilvl="0" w:tplc="04090013">
      <w:start w:val="1"/>
      <w:numFmt w:val="upperRoman"/>
      <w:lvlText w:val="%1."/>
      <w:lvlJc w:val="right"/>
      <w:pPr>
        <w:ind w:left="720" w:hanging="360"/>
      </w:pPr>
      <w:rPr>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2F4388"/>
    <w:multiLevelType w:val="hybridMultilevel"/>
    <w:tmpl w:val="F9F6EADE"/>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D05F81"/>
    <w:multiLevelType w:val="hybridMultilevel"/>
    <w:tmpl w:val="220A5676"/>
    <w:lvl w:ilvl="0" w:tplc="71AA1F34">
      <w:start w:val="1"/>
      <w:numFmt w:val="bullet"/>
      <w:lvlText w:val=""/>
      <w:lvlJc w:val="left"/>
      <w:pPr>
        <w:tabs>
          <w:tab w:val="num" w:pos="720"/>
        </w:tabs>
        <w:ind w:left="720" w:hanging="360"/>
      </w:pPr>
      <w:rPr>
        <w:rFonts w:ascii="Wingdings" w:hAnsi="Wingdings" w:hint="default"/>
      </w:rPr>
    </w:lvl>
    <w:lvl w:ilvl="1" w:tplc="667E5668" w:tentative="1">
      <w:start w:val="1"/>
      <w:numFmt w:val="bullet"/>
      <w:lvlText w:val=""/>
      <w:lvlJc w:val="left"/>
      <w:pPr>
        <w:tabs>
          <w:tab w:val="num" w:pos="1440"/>
        </w:tabs>
        <w:ind w:left="1440" w:hanging="360"/>
      </w:pPr>
      <w:rPr>
        <w:rFonts w:ascii="Wingdings" w:hAnsi="Wingdings" w:hint="default"/>
      </w:rPr>
    </w:lvl>
    <w:lvl w:ilvl="2" w:tplc="6BC02026" w:tentative="1">
      <w:start w:val="1"/>
      <w:numFmt w:val="bullet"/>
      <w:lvlText w:val=""/>
      <w:lvlJc w:val="left"/>
      <w:pPr>
        <w:tabs>
          <w:tab w:val="num" w:pos="2160"/>
        </w:tabs>
        <w:ind w:left="2160" w:hanging="360"/>
      </w:pPr>
      <w:rPr>
        <w:rFonts w:ascii="Wingdings" w:hAnsi="Wingdings" w:hint="default"/>
      </w:rPr>
    </w:lvl>
    <w:lvl w:ilvl="3" w:tplc="D56E7FA4" w:tentative="1">
      <w:start w:val="1"/>
      <w:numFmt w:val="bullet"/>
      <w:lvlText w:val=""/>
      <w:lvlJc w:val="left"/>
      <w:pPr>
        <w:tabs>
          <w:tab w:val="num" w:pos="2880"/>
        </w:tabs>
        <w:ind w:left="2880" w:hanging="360"/>
      </w:pPr>
      <w:rPr>
        <w:rFonts w:ascii="Wingdings" w:hAnsi="Wingdings" w:hint="default"/>
      </w:rPr>
    </w:lvl>
    <w:lvl w:ilvl="4" w:tplc="55AE89A8" w:tentative="1">
      <w:start w:val="1"/>
      <w:numFmt w:val="bullet"/>
      <w:lvlText w:val=""/>
      <w:lvlJc w:val="left"/>
      <w:pPr>
        <w:tabs>
          <w:tab w:val="num" w:pos="3600"/>
        </w:tabs>
        <w:ind w:left="3600" w:hanging="360"/>
      </w:pPr>
      <w:rPr>
        <w:rFonts w:ascii="Wingdings" w:hAnsi="Wingdings" w:hint="default"/>
      </w:rPr>
    </w:lvl>
    <w:lvl w:ilvl="5" w:tplc="7BD2C1C2" w:tentative="1">
      <w:start w:val="1"/>
      <w:numFmt w:val="bullet"/>
      <w:lvlText w:val=""/>
      <w:lvlJc w:val="left"/>
      <w:pPr>
        <w:tabs>
          <w:tab w:val="num" w:pos="4320"/>
        </w:tabs>
        <w:ind w:left="4320" w:hanging="360"/>
      </w:pPr>
      <w:rPr>
        <w:rFonts w:ascii="Wingdings" w:hAnsi="Wingdings" w:hint="default"/>
      </w:rPr>
    </w:lvl>
    <w:lvl w:ilvl="6" w:tplc="C4F2F93E" w:tentative="1">
      <w:start w:val="1"/>
      <w:numFmt w:val="bullet"/>
      <w:lvlText w:val=""/>
      <w:lvlJc w:val="left"/>
      <w:pPr>
        <w:tabs>
          <w:tab w:val="num" w:pos="5040"/>
        </w:tabs>
        <w:ind w:left="5040" w:hanging="360"/>
      </w:pPr>
      <w:rPr>
        <w:rFonts w:ascii="Wingdings" w:hAnsi="Wingdings" w:hint="default"/>
      </w:rPr>
    </w:lvl>
    <w:lvl w:ilvl="7" w:tplc="515A7188" w:tentative="1">
      <w:start w:val="1"/>
      <w:numFmt w:val="bullet"/>
      <w:lvlText w:val=""/>
      <w:lvlJc w:val="left"/>
      <w:pPr>
        <w:tabs>
          <w:tab w:val="num" w:pos="5760"/>
        </w:tabs>
        <w:ind w:left="5760" w:hanging="360"/>
      </w:pPr>
      <w:rPr>
        <w:rFonts w:ascii="Wingdings" w:hAnsi="Wingdings" w:hint="default"/>
      </w:rPr>
    </w:lvl>
    <w:lvl w:ilvl="8" w:tplc="F9EC5B90" w:tentative="1">
      <w:start w:val="1"/>
      <w:numFmt w:val="bullet"/>
      <w:lvlText w:val=""/>
      <w:lvlJc w:val="left"/>
      <w:pPr>
        <w:tabs>
          <w:tab w:val="num" w:pos="6480"/>
        </w:tabs>
        <w:ind w:left="6480" w:hanging="360"/>
      </w:pPr>
      <w:rPr>
        <w:rFonts w:ascii="Wingdings" w:hAnsi="Wingdings" w:hint="default"/>
      </w:rPr>
    </w:lvl>
  </w:abstractNum>
  <w:abstractNum w:abstractNumId="31">
    <w:nsid w:val="2D607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04C0F31"/>
    <w:multiLevelType w:val="hybridMultilevel"/>
    <w:tmpl w:val="D5826320"/>
    <w:lvl w:ilvl="0" w:tplc="04090001">
      <w:start w:val="1"/>
      <w:numFmt w:val="bullet"/>
      <w:lvlText w:val=""/>
      <w:lvlJc w:val="left"/>
      <w:pPr>
        <w:ind w:left="720" w:hanging="360"/>
      </w:pPr>
      <w:rPr>
        <w:rFonts w:ascii="Symbol" w:hAnsi="Symbo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4C3956"/>
    <w:multiLevelType w:val="hybridMultilevel"/>
    <w:tmpl w:val="BA34DC76"/>
    <w:lvl w:ilvl="0" w:tplc="E558ED4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326916E0"/>
    <w:multiLevelType w:val="hybridMultilevel"/>
    <w:tmpl w:val="7D82613A"/>
    <w:lvl w:ilvl="0" w:tplc="0816000D">
      <w:start w:val="1"/>
      <w:numFmt w:val="bullet"/>
      <w:lvlText w:val=""/>
      <w:lvlJc w:val="left"/>
      <w:pPr>
        <w:ind w:left="1080" w:hanging="360"/>
      </w:pPr>
      <w:rPr>
        <w:rFonts w:ascii="Wingdings" w:hAnsi="Wingdings"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5">
    <w:nsid w:val="328D03B6"/>
    <w:multiLevelType w:val="multilevel"/>
    <w:tmpl w:val="DC2067B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59D0A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5E55B52"/>
    <w:multiLevelType w:val="hybridMultilevel"/>
    <w:tmpl w:val="47E6CD9E"/>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0936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67D05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nsid w:val="37805E8B"/>
    <w:multiLevelType w:val="hybridMultilevel"/>
    <w:tmpl w:val="AF0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6C4E9D"/>
    <w:multiLevelType w:val="hybridMultilevel"/>
    <w:tmpl w:val="5FD847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0325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05718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4">
    <w:nsid w:val="3CEB39AD"/>
    <w:multiLevelType w:val="hybridMultilevel"/>
    <w:tmpl w:val="87BA8268"/>
    <w:lvl w:ilvl="0" w:tplc="B560CE4A">
      <w:start w:val="1"/>
      <w:numFmt w:val="upperRoman"/>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42075598"/>
    <w:multiLevelType w:val="hybridMultilevel"/>
    <w:tmpl w:val="D2E09D2A"/>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E767F4"/>
    <w:multiLevelType w:val="hybridMultilevel"/>
    <w:tmpl w:val="74C88142"/>
    <w:lvl w:ilvl="0" w:tplc="5C629B54">
      <w:start w:val="1"/>
      <w:numFmt w:val="bullet"/>
      <w:lvlText w:val=""/>
      <w:lvlJc w:val="left"/>
      <w:pPr>
        <w:tabs>
          <w:tab w:val="num" w:pos="720"/>
        </w:tabs>
        <w:ind w:left="720" w:hanging="360"/>
      </w:pPr>
      <w:rPr>
        <w:rFonts w:ascii="Wingdings" w:hAnsi="Wingdings" w:hint="default"/>
      </w:rPr>
    </w:lvl>
    <w:lvl w:ilvl="1" w:tplc="8334E4EA" w:tentative="1">
      <w:start w:val="1"/>
      <w:numFmt w:val="bullet"/>
      <w:lvlText w:val=""/>
      <w:lvlJc w:val="left"/>
      <w:pPr>
        <w:tabs>
          <w:tab w:val="num" w:pos="1440"/>
        </w:tabs>
        <w:ind w:left="1440" w:hanging="360"/>
      </w:pPr>
      <w:rPr>
        <w:rFonts w:ascii="Wingdings" w:hAnsi="Wingdings" w:hint="default"/>
      </w:rPr>
    </w:lvl>
    <w:lvl w:ilvl="2" w:tplc="6A8CF9FC" w:tentative="1">
      <w:start w:val="1"/>
      <w:numFmt w:val="bullet"/>
      <w:lvlText w:val=""/>
      <w:lvlJc w:val="left"/>
      <w:pPr>
        <w:tabs>
          <w:tab w:val="num" w:pos="2160"/>
        </w:tabs>
        <w:ind w:left="2160" w:hanging="360"/>
      </w:pPr>
      <w:rPr>
        <w:rFonts w:ascii="Wingdings" w:hAnsi="Wingdings" w:hint="default"/>
      </w:rPr>
    </w:lvl>
    <w:lvl w:ilvl="3" w:tplc="05C2282A" w:tentative="1">
      <w:start w:val="1"/>
      <w:numFmt w:val="bullet"/>
      <w:lvlText w:val=""/>
      <w:lvlJc w:val="left"/>
      <w:pPr>
        <w:tabs>
          <w:tab w:val="num" w:pos="2880"/>
        </w:tabs>
        <w:ind w:left="2880" w:hanging="360"/>
      </w:pPr>
      <w:rPr>
        <w:rFonts w:ascii="Wingdings" w:hAnsi="Wingdings" w:hint="default"/>
      </w:rPr>
    </w:lvl>
    <w:lvl w:ilvl="4" w:tplc="3FBEB51E" w:tentative="1">
      <w:start w:val="1"/>
      <w:numFmt w:val="bullet"/>
      <w:lvlText w:val=""/>
      <w:lvlJc w:val="left"/>
      <w:pPr>
        <w:tabs>
          <w:tab w:val="num" w:pos="3600"/>
        </w:tabs>
        <w:ind w:left="3600" w:hanging="360"/>
      </w:pPr>
      <w:rPr>
        <w:rFonts w:ascii="Wingdings" w:hAnsi="Wingdings" w:hint="default"/>
      </w:rPr>
    </w:lvl>
    <w:lvl w:ilvl="5" w:tplc="E068944C" w:tentative="1">
      <w:start w:val="1"/>
      <w:numFmt w:val="bullet"/>
      <w:lvlText w:val=""/>
      <w:lvlJc w:val="left"/>
      <w:pPr>
        <w:tabs>
          <w:tab w:val="num" w:pos="4320"/>
        </w:tabs>
        <w:ind w:left="4320" w:hanging="360"/>
      </w:pPr>
      <w:rPr>
        <w:rFonts w:ascii="Wingdings" w:hAnsi="Wingdings" w:hint="default"/>
      </w:rPr>
    </w:lvl>
    <w:lvl w:ilvl="6" w:tplc="BA5CEFA2" w:tentative="1">
      <w:start w:val="1"/>
      <w:numFmt w:val="bullet"/>
      <w:lvlText w:val=""/>
      <w:lvlJc w:val="left"/>
      <w:pPr>
        <w:tabs>
          <w:tab w:val="num" w:pos="5040"/>
        </w:tabs>
        <w:ind w:left="5040" w:hanging="360"/>
      </w:pPr>
      <w:rPr>
        <w:rFonts w:ascii="Wingdings" w:hAnsi="Wingdings" w:hint="default"/>
      </w:rPr>
    </w:lvl>
    <w:lvl w:ilvl="7" w:tplc="BCAEDE5E" w:tentative="1">
      <w:start w:val="1"/>
      <w:numFmt w:val="bullet"/>
      <w:lvlText w:val=""/>
      <w:lvlJc w:val="left"/>
      <w:pPr>
        <w:tabs>
          <w:tab w:val="num" w:pos="5760"/>
        </w:tabs>
        <w:ind w:left="5760" w:hanging="360"/>
      </w:pPr>
      <w:rPr>
        <w:rFonts w:ascii="Wingdings" w:hAnsi="Wingdings" w:hint="default"/>
      </w:rPr>
    </w:lvl>
    <w:lvl w:ilvl="8" w:tplc="689CA532" w:tentative="1">
      <w:start w:val="1"/>
      <w:numFmt w:val="bullet"/>
      <w:lvlText w:val=""/>
      <w:lvlJc w:val="left"/>
      <w:pPr>
        <w:tabs>
          <w:tab w:val="num" w:pos="6480"/>
        </w:tabs>
        <w:ind w:left="6480" w:hanging="360"/>
      </w:pPr>
      <w:rPr>
        <w:rFonts w:ascii="Wingdings" w:hAnsi="Wingdings" w:hint="default"/>
      </w:rPr>
    </w:lvl>
  </w:abstractNum>
  <w:abstractNum w:abstractNumId="47">
    <w:nsid w:val="44EB406D"/>
    <w:multiLevelType w:val="hybridMultilevel"/>
    <w:tmpl w:val="A8463540"/>
    <w:lvl w:ilvl="0" w:tplc="6AF6ED7E">
      <w:start w:val="1"/>
      <w:numFmt w:val="bullet"/>
      <w:lvlText w:val=""/>
      <w:lvlJc w:val="left"/>
      <w:pPr>
        <w:tabs>
          <w:tab w:val="num" w:pos="720"/>
        </w:tabs>
        <w:ind w:left="720" w:hanging="360"/>
      </w:pPr>
      <w:rPr>
        <w:rFonts w:ascii="Wingdings" w:hAnsi="Wingdings" w:hint="default"/>
      </w:rPr>
    </w:lvl>
    <w:lvl w:ilvl="1" w:tplc="9EE64B2A" w:tentative="1">
      <w:start w:val="1"/>
      <w:numFmt w:val="bullet"/>
      <w:lvlText w:val=""/>
      <w:lvlJc w:val="left"/>
      <w:pPr>
        <w:tabs>
          <w:tab w:val="num" w:pos="1440"/>
        </w:tabs>
        <w:ind w:left="1440" w:hanging="360"/>
      </w:pPr>
      <w:rPr>
        <w:rFonts w:ascii="Wingdings" w:hAnsi="Wingdings" w:hint="default"/>
      </w:rPr>
    </w:lvl>
    <w:lvl w:ilvl="2" w:tplc="F3F0D4A0" w:tentative="1">
      <w:start w:val="1"/>
      <w:numFmt w:val="bullet"/>
      <w:lvlText w:val=""/>
      <w:lvlJc w:val="left"/>
      <w:pPr>
        <w:tabs>
          <w:tab w:val="num" w:pos="2160"/>
        </w:tabs>
        <w:ind w:left="2160" w:hanging="360"/>
      </w:pPr>
      <w:rPr>
        <w:rFonts w:ascii="Wingdings" w:hAnsi="Wingdings" w:hint="default"/>
      </w:rPr>
    </w:lvl>
    <w:lvl w:ilvl="3" w:tplc="84BE0722" w:tentative="1">
      <w:start w:val="1"/>
      <w:numFmt w:val="bullet"/>
      <w:lvlText w:val=""/>
      <w:lvlJc w:val="left"/>
      <w:pPr>
        <w:tabs>
          <w:tab w:val="num" w:pos="2880"/>
        </w:tabs>
        <w:ind w:left="2880" w:hanging="360"/>
      </w:pPr>
      <w:rPr>
        <w:rFonts w:ascii="Wingdings" w:hAnsi="Wingdings" w:hint="default"/>
      </w:rPr>
    </w:lvl>
    <w:lvl w:ilvl="4" w:tplc="003AF2A4" w:tentative="1">
      <w:start w:val="1"/>
      <w:numFmt w:val="bullet"/>
      <w:lvlText w:val=""/>
      <w:lvlJc w:val="left"/>
      <w:pPr>
        <w:tabs>
          <w:tab w:val="num" w:pos="3600"/>
        </w:tabs>
        <w:ind w:left="3600" w:hanging="360"/>
      </w:pPr>
      <w:rPr>
        <w:rFonts w:ascii="Wingdings" w:hAnsi="Wingdings" w:hint="default"/>
      </w:rPr>
    </w:lvl>
    <w:lvl w:ilvl="5" w:tplc="12D0057E" w:tentative="1">
      <w:start w:val="1"/>
      <w:numFmt w:val="bullet"/>
      <w:lvlText w:val=""/>
      <w:lvlJc w:val="left"/>
      <w:pPr>
        <w:tabs>
          <w:tab w:val="num" w:pos="4320"/>
        </w:tabs>
        <w:ind w:left="4320" w:hanging="360"/>
      </w:pPr>
      <w:rPr>
        <w:rFonts w:ascii="Wingdings" w:hAnsi="Wingdings" w:hint="default"/>
      </w:rPr>
    </w:lvl>
    <w:lvl w:ilvl="6" w:tplc="070EDD84" w:tentative="1">
      <w:start w:val="1"/>
      <w:numFmt w:val="bullet"/>
      <w:lvlText w:val=""/>
      <w:lvlJc w:val="left"/>
      <w:pPr>
        <w:tabs>
          <w:tab w:val="num" w:pos="5040"/>
        </w:tabs>
        <w:ind w:left="5040" w:hanging="360"/>
      </w:pPr>
      <w:rPr>
        <w:rFonts w:ascii="Wingdings" w:hAnsi="Wingdings" w:hint="default"/>
      </w:rPr>
    </w:lvl>
    <w:lvl w:ilvl="7" w:tplc="8B908D80" w:tentative="1">
      <w:start w:val="1"/>
      <w:numFmt w:val="bullet"/>
      <w:lvlText w:val=""/>
      <w:lvlJc w:val="left"/>
      <w:pPr>
        <w:tabs>
          <w:tab w:val="num" w:pos="5760"/>
        </w:tabs>
        <w:ind w:left="5760" w:hanging="360"/>
      </w:pPr>
      <w:rPr>
        <w:rFonts w:ascii="Wingdings" w:hAnsi="Wingdings" w:hint="default"/>
      </w:rPr>
    </w:lvl>
    <w:lvl w:ilvl="8" w:tplc="D4C2C53C" w:tentative="1">
      <w:start w:val="1"/>
      <w:numFmt w:val="bullet"/>
      <w:lvlText w:val=""/>
      <w:lvlJc w:val="left"/>
      <w:pPr>
        <w:tabs>
          <w:tab w:val="num" w:pos="6480"/>
        </w:tabs>
        <w:ind w:left="6480" w:hanging="360"/>
      </w:pPr>
      <w:rPr>
        <w:rFonts w:ascii="Wingdings" w:hAnsi="Wingdings" w:hint="default"/>
      </w:rPr>
    </w:lvl>
  </w:abstractNum>
  <w:abstractNum w:abstractNumId="48">
    <w:nsid w:val="47EF4FF7"/>
    <w:multiLevelType w:val="hybridMultilevel"/>
    <w:tmpl w:val="1358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146330"/>
    <w:multiLevelType w:val="hybridMultilevel"/>
    <w:tmpl w:val="0156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610271"/>
    <w:multiLevelType w:val="hybridMultilevel"/>
    <w:tmpl w:val="D3D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964428"/>
    <w:multiLevelType w:val="hybridMultilevel"/>
    <w:tmpl w:val="5FD847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EF0A63"/>
    <w:multiLevelType w:val="hybridMultilevel"/>
    <w:tmpl w:val="2FE02708"/>
    <w:lvl w:ilvl="0" w:tplc="EB7EF7C2">
      <w:start w:val="1"/>
      <w:numFmt w:val="upperRoman"/>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nsid w:val="4C7328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4">
    <w:nsid w:val="4F571102"/>
    <w:multiLevelType w:val="hybridMultilevel"/>
    <w:tmpl w:val="19682C84"/>
    <w:lvl w:ilvl="0" w:tplc="04090013">
      <w:start w:val="1"/>
      <w:numFmt w:val="upperRoman"/>
      <w:lvlText w:val="%1."/>
      <w:lvlJc w:val="right"/>
      <w:pPr>
        <w:ind w:left="720" w:hanging="360"/>
      </w:pPr>
      <w:rPr>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2C70A5"/>
    <w:multiLevelType w:val="hybridMultilevel"/>
    <w:tmpl w:val="89E81FC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6">
    <w:nsid w:val="55CF2935"/>
    <w:multiLevelType w:val="hybridMultilevel"/>
    <w:tmpl w:val="2EDC1C22"/>
    <w:lvl w:ilvl="0" w:tplc="F68E4916">
      <w:start w:val="2"/>
      <w:numFmt w:val="decimal"/>
      <w:lvlText w:val="%1"/>
      <w:lvlJc w:val="left"/>
      <w:pPr>
        <w:tabs>
          <w:tab w:val="num" w:pos="420"/>
        </w:tabs>
        <w:ind w:left="4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7">
    <w:nsid w:val="592C39E8"/>
    <w:multiLevelType w:val="hybridMultilevel"/>
    <w:tmpl w:val="B6BCDB18"/>
    <w:lvl w:ilvl="0" w:tplc="D7C2BCF6">
      <w:start w:val="1"/>
      <w:numFmt w:val="bullet"/>
      <w:lvlText w:val="•"/>
      <w:lvlJc w:val="left"/>
      <w:pPr>
        <w:tabs>
          <w:tab w:val="num" w:pos="720"/>
        </w:tabs>
        <w:ind w:left="720" w:hanging="360"/>
      </w:pPr>
      <w:rPr>
        <w:rFonts w:ascii="Times New Roman" w:hAnsi="Times New Roman" w:hint="default"/>
      </w:rPr>
    </w:lvl>
    <w:lvl w:ilvl="1" w:tplc="9A58B24E">
      <w:start w:val="1554"/>
      <w:numFmt w:val="bullet"/>
      <w:lvlText w:val="–"/>
      <w:lvlJc w:val="left"/>
      <w:pPr>
        <w:tabs>
          <w:tab w:val="num" w:pos="1440"/>
        </w:tabs>
        <w:ind w:left="1440" w:hanging="360"/>
      </w:pPr>
      <w:rPr>
        <w:rFonts w:ascii="Times New Roman" w:hAnsi="Times New Roman" w:hint="default"/>
      </w:rPr>
    </w:lvl>
    <w:lvl w:ilvl="2" w:tplc="DBC8479C" w:tentative="1">
      <w:start w:val="1"/>
      <w:numFmt w:val="bullet"/>
      <w:lvlText w:val="•"/>
      <w:lvlJc w:val="left"/>
      <w:pPr>
        <w:tabs>
          <w:tab w:val="num" w:pos="2160"/>
        </w:tabs>
        <w:ind w:left="2160" w:hanging="360"/>
      </w:pPr>
      <w:rPr>
        <w:rFonts w:ascii="Times New Roman" w:hAnsi="Times New Roman" w:hint="default"/>
      </w:rPr>
    </w:lvl>
    <w:lvl w:ilvl="3" w:tplc="C2A83322" w:tentative="1">
      <w:start w:val="1"/>
      <w:numFmt w:val="bullet"/>
      <w:lvlText w:val="•"/>
      <w:lvlJc w:val="left"/>
      <w:pPr>
        <w:tabs>
          <w:tab w:val="num" w:pos="2880"/>
        </w:tabs>
        <w:ind w:left="2880" w:hanging="360"/>
      </w:pPr>
      <w:rPr>
        <w:rFonts w:ascii="Times New Roman" w:hAnsi="Times New Roman" w:hint="default"/>
      </w:rPr>
    </w:lvl>
    <w:lvl w:ilvl="4" w:tplc="04464860" w:tentative="1">
      <w:start w:val="1"/>
      <w:numFmt w:val="bullet"/>
      <w:lvlText w:val="•"/>
      <w:lvlJc w:val="left"/>
      <w:pPr>
        <w:tabs>
          <w:tab w:val="num" w:pos="3600"/>
        </w:tabs>
        <w:ind w:left="3600" w:hanging="360"/>
      </w:pPr>
      <w:rPr>
        <w:rFonts w:ascii="Times New Roman" w:hAnsi="Times New Roman" w:hint="default"/>
      </w:rPr>
    </w:lvl>
    <w:lvl w:ilvl="5" w:tplc="F948F2D4" w:tentative="1">
      <w:start w:val="1"/>
      <w:numFmt w:val="bullet"/>
      <w:lvlText w:val="•"/>
      <w:lvlJc w:val="left"/>
      <w:pPr>
        <w:tabs>
          <w:tab w:val="num" w:pos="4320"/>
        </w:tabs>
        <w:ind w:left="4320" w:hanging="360"/>
      </w:pPr>
      <w:rPr>
        <w:rFonts w:ascii="Times New Roman" w:hAnsi="Times New Roman" w:hint="default"/>
      </w:rPr>
    </w:lvl>
    <w:lvl w:ilvl="6" w:tplc="3BC8C368" w:tentative="1">
      <w:start w:val="1"/>
      <w:numFmt w:val="bullet"/>
      <w:lvlText w:val="•"/>
      <w:lvlJc w:val="left"/>
      <w:pPr>
        <w:tabs>
          <w:tab w:val="num" w:pos="5040"/>
        </w:tabs>
        <w:ind w:left="5040" w:hanging="360"/>
      </w:pPr>
      <w:rPr>
        <w:rFonts w:ascii="Times New Roman" w:hAnsi="Times New Roman" w:hint="default"/>
      </w:rPr>
    </w:lvl>
    <w:lvl w:ilvl="7" w:tplc="19CE32DA" w:tentative="1">
      <w:start w:val="1"/>
      <w:numFmt w:val="bullet"/>
      <w:lvlText w:val="•"/>
      <w:lvlJc w:val="left"/>
      <w:pPr>
        <w:tabs>
          <w:tab w:val="num" w:pos="5760"/>
        </w:tabs>
        <w:ind w:left="5760" w:hanging="360"/>
      </w:pPr>
      <w:rPr>
        <w:rFonts w:ascii="Times New Roman" w:hAnsi="Times New Roman" w:hint="default"/>
      </w:rPr>
    </w:lvl>
    <w:lvl w:ilvl="8" w:tplc="3FF86EB6" w:tentative="1">
      <w:start w:val="1"/>
      <w:numFmt w:val="bullet"/>
      <w:lvlText w:val="•"/>
      <w:lvlJc w:val="left"/>
      <w:pPr>
        <w:tabs>
          <w:tab w:val="num" w:pos="6480"/>
        </w:tabs>
        <w:ind w:left="6480" w:hanging="360"/>
      </w:pPr>
      <w:rPr>
        <w:rFonts w:ascii="Times New Roman" w:hAnsi="Times New Roman" w:hint="default"/>
      </w:rPr>
    </w:lvl>
  </w:abstractNum>
  <w:abstractNum w:abstractNumId="58">
    <w:nsid w:val="59AC52B0"/>
    <w:multiLevelType w:val="multilevel"/>
    <w:tmpl w:val="D8746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9B074D3"/>
    <w:multiLevelType w:val="hybridMultilevel"/>
    <w:tmpl w:val="0DF0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BF1F2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nsid w:val="5B355507"/>
    <w:multiLevelType w:val="hybridMultilevel"/>
    <w:tmpl w:val="537C15B8"/>
    <w:lvl w:ilvl="0" w:tplc="918E9554">
      <w:start w:val="1"/>
      <w:numFmt w:val="bullet"/>
      <w:lvlText w:val=""/>
      <w:lvlJc w:val="left"/>
      <w:pPr>
        <w:tabs>
          <w:tab w:val="num" w:pos="720"/>
        </w:tabs>
        <w:ind w:left="720" w:hanging="360"/>
      </w:pPr>
      <w:rPr>
        <w:rFonts w:ascii="Wingdings" w:hAnsi="Wingdings" w:hint="default"/>
      </w:rPr>
    </w:lvl>
    <w:lvl w:ilvl="1" w:tplc="20D60E2C" w:tentative="1">
      <w:start w:val="1"/>
      <w:numFmt w:val="bullet"/>
      <w:lvlText w:val=""/>
      <w:lvlJc w:val="left"/>
      <w:pPr>
        <w:tabs>
          <w:tab w:val="num" w:pos="1440"/>
        </w:tabs>
        <w:ind w:left="1440" w:hanging="360"/>
      </w:pPr>
      <w:rPr>
        <w:rFonts w:ascii="Wingdings" w:hAnsi="Wingdings" w:hint="default"/>
      </w:rPr>
    </w:lvl>
    <w:lvl w:ilvl="2" w:tplc="EDB25E9E" w:tentative="1">
      <w:start w:val="1"/>
      <w:numFmt w:val="bullet"/>
      <w:lvlText w:val=""/>
      <w:lvlJc w:val="left"/>
      <w:pPr>
        <w:tabs>
          <w:tab w:val="num" w:pos="2160"/>
        </w:tabs>
        <w:ind w:left="2160" w:hanging="360"/>
      </w:pPr>
      <w:rPr>
        <w:rFonts w:ascii="Wingdings" w:hAnsi="Wingdings" w:hint="default"/>
      </w:rPr>
    </w:lvl>
    <w:lvl w:ilvl="3" w:tplc="62DC1196" w:tentative="1">
      <w:start w:val="1"/>
      <w:numFmt w:val="bullet"/>
      <w:lvlText w:val=""/>
      <w:lvlJc w:val="left"/>
      <w:pPr>
        <w:tabs>
          <w:tab w:val="num" w:pos="2880"/>
        </w:tabs>
        <w:ind w:left="2880" w:hanging="360"/>
      </w:pPr>
      <w:rPr>
        <w:rFonts w:ascii="Wingdings" w:hAnsi="Wingdings" w:hint="default"/>
      </w:rPr>
    </w:lvl>
    <w:lvl w:ilvl="4" w:tplc="05C25BBC" w:tentative="1">
      <w:start w:val="1"/>
      <w:numFmt w:val="bullet"/>
      <w:lvlText w:val=""/>
      <w:lvlJc w:val="left"/>
      <w:pPr>
        <w:tabs>
          <w:tab w:val="num" w:pos="3600"/>
        </w:tabs>
        <w:ind w:left="3600" w:hanging="360"/>
      </w:pPr>
      <w:rPr>
        <w:rFonts w:ascii="Wingdings" w:hAnsi="Wingdings" w:hint="default"/>
      </w:rPr>
    </w:lvl>
    <w:lvl w:ilvl="5" w:tplc="C09EEE7A" w:tentative="1">
      <w:start w:val="1"/>
      <w:numFmt w:val="bullet"/>
      <w:lvlText w:val=""/>
      <w:lvlJc w:val="left"/>
      <w:pPr>
        <w:tabs>
          <w:tab w:val="num" w:pos="4320"/>
        </w:tabs>
        <w:ind w:left="4320" w:hanging="360"/>
      </w:pPr>
      <w:rPr>
        <w:rFonts w:ascii="Wingdings" w:hAnsi="Wingdings" w:hint="default"/>
      </w:rPr>
    </w:lvl>
    <w:lvl w:ilvl="6" w:tplc="61A0BC2E" w:tentative="1">
      <w:start w:val="1"/>
      <w:numFmt w:val="bullet"/>
      <w:lvlText w:val=""/>
      <w:lvlJc w:val="left"/>
      <w:pPr>
        <w:tabs>
          <w:tab w:val="num" w:pos="5040"/>
        </w:tabs>
        <w:ind w:left="5040" w:hanging="360"/>
      </w:pPr>
      <w:rPr>
        <w:rFonts w:ascii="Wingdings" w:hAnsi="Wingdings" w:hint="default"/>
      </w:rPr>
    </w:lvl>
    <w:lvl w:ilvl="7" w:tplc="A0488C86" w:tentative="1">
      <w:start w:val="1"/>
      <w:numFmt w:val="bullet"/>
      <w:lvlText w:val=""/>
      <w:lvlJc w:val="left"/>
      <w:pPr>
        <w:tabs>
          <w:tab w:val="num" w:pos="5760"/>
        </w:tabs>
        <w:ind w:left="5760" w:hanging="360"/>
      </w:pPr>
      <w:rPr>
        <w:rFonts w:ascii="Wingdings" w:hAnsi="Wingdings" w:hint="default"/>
      </w:rPr>
    </w:lvl>
    <w:lvl w:ilvl="8" w:tplc="90B4D6B6" w:tentative="1">
      <w:start w:val="1"/>
      <w:numFmt w:val="bullet"/>
      <w:lvlText w:val=""/>
      <w:lvlJc w:val="left"/>
      <w:pPr>
        <w:tabs>
          <w:tab w:val="num" w:pos="6480"/>
        </w:tabs>
        <w:ind w:left="6480" w:hanging="360"/>
      </w:pPr>
      <w:rPr>
        <w:rFonts w:ascii="Wingdings" w:hAnsi="Wingdings" w:hint="default"/>
      </w:rPr>
    </w:lvl>
  </w:abstractNum>
  <w:abstractNum w:abstractNumId="62">
    <w:nsid w:val="5CA908D0"/>
    <w:multiLevelType w:val="hybridMultilevel"/>
    <w:tmpl w:val="5FD847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C16AE"/>
    <w:multiLevelType w:val="hybridMultilevel"/>
    <w:tmpl w:val="800814CA"/>
    <w:lvl w:ilvl="0" w:tplc="14241450">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0B25F9E"/>
    <w:multiLevelType w:val="hybridMultilevel"/>
    <w:tmpl w:val="1BAA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0B54BC9"/>
    <w:multiLevelType w:val="hybridMultilevel"/>
    <w:tmpl w:val="15884AD2"/>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541ACB"/>
    <w:multiLevelType w:val="multilevel"/>
    <w:tmpl w:val="38F20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272089C"/>
    <w:multiLevelType w:val="singleLevel"/>
    <w:tmpl w:val="14241450"/>
    <w:lvl w:ilvl="0">
      <w:start w:val="2"/>
      <w:numFmt w:val="bullet"/>
      <w:lvlText w:val="-"/>
      <w:lvlJc w:val="left"/>
      <w:pPr>
        <w:tabs>
          <w:tab w:val="num" w:pos="720"/>
        </w:tabs>
        <w:ind w:left="720" w:hanging="360"/>
      </w:pPr>
      <w:rPr>
        <w:rFonts w:hint="default"/>
      </w:rPr>
    </w:lvl>
  </w:abstractNum>
  <w:abstractNum w:abstractNumId="68">
    <w:nsid w:val="632B28F1"/>
    <w:multiLevelType w:val="hybridMultilevel"/>
    <w:tmpl w:val="5FD847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DE33CD"/>
    <w:multiLevelType w:val="hybridMultilevel"/>
    <w:tmpl w:val="E2CE7EB0"/>
    <w:lvl w:ilvl="0" w:tplc="8568544C">
      <w:start w:val="1"/>
      <w:numFmt w:val="bullet"/>
      <w:lvlText w:val=""/>
      <w:lvlJc w:val="left"/>
      <w:pPr>
        <w:tabs>
          <w:tab w:val="num" w:pos="720"/>
        </w:tabs>
        <w:ind w:left="720" w:hanging="360"/>
      </w:pPr>
      <w:rPr>
        <w:rFonts w:ascii="Wingdings" w:hAnsi="Wingdings" w:hint="default"/>
      </w:rPr>
    </w:lvl>
    <w:lvl w:ilvl="1" w:tplc="55064AAA" w:tentative="1">
      <w:start w:val="1"/>
      <w:numFmt w:val="bullet"/>
      <w:lvlText w:val=""/>
      <w:lvlJc w:val="left"/>
      <w:pPr>
        <w:tabs>
          <w:tab w:val="num" w:pos="1440"/>
        </w:tabs>
        <w:ind w:left="1440" w:hanging="360"/>
      </w:pPr>
      <w:rPr>
        <w:rFonts w:ascii="Wingdings" w:hAnsi="Wingdings" w:hint="default"/>
      </w:rPr>
    </w:lvl>
    <w:lvl w:ilvl="2" w:tplc="E4566BD6" w:tentative="1">
      <w:start w:val="1"/>
      <w:numFmt w:val="bullet"/>
      <w:lvlText w:val=""/>
      <w:lvlJc w:val="left"/>
      <w:pPr>
        <w:tabs>
          <w:tab w:val="num" w:pos="2160"/>
        </w:tabs>
        <w:ind w:left="2160" w:hanging="360"/>
      </w:pPr>
      <w:rPr>
        <w:rFonts w:ascii="Wingdings" w:hAnsi="Wingdings" w:hint="default"/>
      </w:rPr>
    </w:lvl>
    <w:lvl w:ilvl="3" w:tplc="48322128" w:tentative="1">
      <w:start w:val="1"/>
      <w:numFmt w:val="bullet"/>
      <w:lvlText w:val=""/>
      <w:lvlJc w:val="left"/>
      <w:pPr>
        <w:tabs>
          <w:tab w:val="num" w:pos="2880"/>
        </w:tabs>
        <w:ind w:left="2880" w:hanging="360"/>
      </w:pPr>
      <w:rPr>
        <w:rFonts w:ascii="Wingdings" w:hAnsi="Wingdings" w:hint="default"/>
      </w:rPr>
    </w:lvl>
    <w:lvl w:ilvl="4" w:tplc="47D04C48" w:tentative="1">
      <w:start w:val="1"/>
      <w:numFmt w:val="bullet"/>
      <w:lvlText w:val=""/>
      <w:lvlJc w:val="left"/>
      <w:pPr>
        <w:tabs>
          <w:tab w:val="num" w:pos="3600"/>
        </w:tabs>
        <w:ind w:left="3600" w:hanging="360"/>
      </w:pPr>
      <w:rPr>
        <w:rFonts w:ascii="Wingdings" w:hAnsi="Wingdings" w:hint="default"/>
      </w:rPr>
    </w:lvl>
    <w:lvl w:ilvl="5" w:tplc="ECDEAF4C" w:tentative="1">
      <w:start w:val="1"/>
      <w:numFmt w:val="bullet"/>
      <w:lvlText w:val=""/>
      <w:lvlJc w:val="left"/>
      <w:pPr>
        <w:tabs>
          <w:tab w:val="num" w:pos="4320"/>
        </w:tabs>
        <w:ind w:left="4320" w:hanging="360"/>
      </w:pPr>
      <w:rPr>
        <w:rFonts w:ascii="Wingdings" w:hAnsi="Wingdings" w:hint="default"/>
      </w:rPr>
    </w:lvl>
    <w:lvl w:ilvl="6" w:tplc="7FAA33E0" w:tentative="1">
      <w:start w:val="1"/>
      <w:numFmt w:val="bullet"/>
      <w:lvlText w:val=""/>
      <w:lvlJc w:val="left"/>
      <w:pPr>
        <w:tabs>
          <w:tab w:val="num" w:pos="5040"/>
        </w:tabs>
        <w:ind w:left="5040" w:hanging="360"/>
      </w:pPr>
      <w:rPr>
        <w:rFonts w:ascii="Wingdings" w:hAnsi="Wingdings" w:hint="default"/>
      </w:rPr>
    </w:lvl>
    <w:lvl w:ilvl="7" w:tplc="666CAFE2" w:tentative="1">
      <w:start w:val="1"/>
      <w:numFmt w:val="bullet"/>
      <w:lvlText w:val=""/>
      <w:lvlJc w:val="left"/>
      <w:pPr>
        <w:tabs>
          <w:tab w:val="num" w:pos="5760"/>
        </w:tabs>
        <w:ind w:left="5760" w:hanging="360"/>
      </w:pPr>
      <w:rPr>
        <w:rFonts w:ascii="Wingdings" w:hAnsi="Wingdings" w:hint="default"/>
      </w:rPr>
    </w:lvl>
    <w:lvl w:ilvl="8" w:tplc="0CDCC294" w:tentative="1">
      <w:start w:val="1"/>
      <w:numFmt w:val="bullet"/>
      <w:lvlText w:val=""/>
      <w:lvlJc w:val="left"/>
      <w:pPr>
        <w:tabs>
          <w:tab w:val="num" w:pos="6480"/>
        </w:tabs>
        <w:ind w:left="6480" w:hanging="360"/>
      </w:pPr>
      <w:rPr>
        <w:rFonts w:ascii="Wingdings" w:hAnsi="Wingdings" w:hint="default"/>
      </w:rPr>
    </w:lvl>
  </w:abstractNum>
  <w:abstractNum w:abstractNumId="70">
    <w:nsid w:val="678B026B"/>
    <w:multiLevelType w:val="hybridMultilevel"/>
    <w:tmpl w:val="E9B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6C4A4E"/>
    <w:multiLevelType w:val="hybridMultilevel"/>
    <w:tmpl w:val="C8D8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4023F5"/>
    <w:multiLevelType w:val="hybridMultilevel"/>
    <w:tmpl w:val="5E94AFEA"/>
    <w:lvl w:ilvl="0" w:tplc="10F2693E">
      <w:start w:val="1"/>
      <w:numFmt w:val="bullet"/>
      <w:lvlText w:val=""/>
      <w:lvlJc w:val="left"/>
      <w:pPr>
        <w:tabs>
          <w:tab w:val="num" w:pos="720"/>
        </w:tabs>
        <w:ind w:left="720" w:hanging="360"/>
      </w:pPr>
      <w:rPr>
        <w:rFonts w:ascii="Wingdings" w:hAnsi="Wingdings" w:hint="default"/>
      </w:rPr>
    </w:lvl>
    <w:lvl w:ilvl="1" w:tplc="EA9AC94E" w:tentative="1">
      <w:start w:val="1"/>
      <w:numFmt w:val="bullet"/>
      <w:lvlText w:val=""/>
      <w:lvlJc w:val="left"/>
      <w:pPr>
        <w:tabs>
          <w:tab w:val="num" w:pos="1440"/>
        </w:tabs>
        <w:ind w:left="1440" w:hanging="360"/>
      </w:pPr>
      <w:rPr>
        <w:rFonts w:ascii="Wingdings" w:hAnsi="Wingdings" w:hint="default"/>
      </w:rPr>
    </w:lvl>
    <w:lvl w:ilvl="2" w:tplc="5D286128" w:tentative="1">
      <w:start w:val="1"/>
      <w:numFmt w:val="bullet"/>
      <w:lvlText w:val=""/>
      <w:lvlJc w:val="left"/>
      <w:pPr>
        <w:tabs>
          <w:tab w:val="num" w:pos="2160"/>
        </w:tabs>
        <w:ind w:left="2160" w:hanging="360"/>
      </w:pPr>
      <w:rPr>
        <w:rFonts w:ascii="Wingdings" w:hAnsi="Wingdings" w:hint="default"/>
      </w:rPr>
    </w:lvl>
    <w:lvl w:ilvl="3" w:tplc="ADF073C0" w:tentative="1">
      <w:start w:val="1"/>
      <w:numFmt w:val="bullet"/>
      <w:lvlText w:val=""/>
      <w:lvlJc w:val="left"/>
      <w:pPr>
        <w:tabs>
          <w:tab w:val="num" w:pos="2880"/>
        </w:tabs>
        <w:ind w:left="2880" w:hanging="360"/>
      </w:pPr>
      <w:rPr>
        <w:rFonts w:ascii="Wingdings" w:hAnsi="Wingdings" w:hint="default"/>
      </w:rPr>
    </w:lvl>
    <w:lvl w:ilvl="4" w:tplc="0B2AA22A" w:tentative="1">
      <w:start w:val="1"/>
      <w:numFmt w:val="bullet"/>
      <w:lvlText w:val=""/>
      <w:lvlJc w:val="left"/>
      <w:pPr>
        <w:tabs>
          <w:tab w:val="num" w:pos="3600"/>
        </w:tabs>
        <w:ind w:left="3600" w:hanging="360"/>
      </w:pPr>
      <w:rPr>
        <w:rFonts w:ascii="Wingdings" w:hAnsi="Wingdings" w:hint="default"/>
      </w:rPr>
    </w:lvl>
    <w:lvl w:ilvl="5" w:tplc="D178A10A" w:tentative="1">
      <w:start w:val="1"/>
      <w:numFmt w:val="bullet"/>
      <w:lvlText w:val=""/>
      <w:lvlJc w:val="left"/>
      <w:pPr>
        <w:tabs>
          <w:tab w:val="num" w:pos="4320"/>
        </w:tabs>
        <w:ind w:left="4320" w:hanging="360"/>
      </w:pPr>
      <w:rPr>
        <w:rFonts w:ascii="Wingdings" w:hAnsi="Wingdings" w:hint="default"/>
      </w:rPr>
    </w:lvl>
    <w:lvl w:ilvl="6" w:tplc="9908323C" w:tentative="1">
      <w:start w:val="1"/>
      <w:numFmt w:val="bullet"/>
      <w:lvlText w:val=""/>
      <w:lvlJc w:val="left"/>
      <w:pPr>
        <w:tabs>
          <w:tab w:val="num" w:pos="5040"/>
        </w:tabs>
        <w:ind w:left="5040" w:hanging="360"/>
      </w:pPr>
      <w:rPr>
        <w:rFonts w:ascii="Wingdings" w:hAnsi="Wingdings" w:hint="default"/>
      </w:rPr>
    </w:lvl>
    <w:lvl w:ilvl="7" w:tplc="717CFFEC" w:tentative="1">
      <w:start w:val="1"/>
      <w:numFmt w:val="bullet"/>
      <w:lvlText w:val=""/>
      <w:lvlJc w:val="left"/>
      <w:pPr>
        <w:tabs>
          <w:tab w:val="num" w:pos="5760"/>
        </w:tabs>
        <w:ind w:left="5760" w:hanging="360"/>
      </w:pPr>
      <w:rPr>
        <w:rFonts w:ascii="Wingdings" w:hAnsi="Wingdings" w:hint="default"/>
      </w:rPr>
    </w:lvl>
    <w:lvl w:ilvl="8" w:tplc="A210EB8E" w:tentative="1">
      <w:start w:val="1"/>
      <w:numFmt w:val="bullet"/>
      <w:lvlText w:val=""/>
      <w:lvlJc w:val="left"/>
      <w:pPr>
        <w:tabs>
          <w:tab w:val="num" w:pos="6480"/>
        </w:tabs>
        <w:ind w:left="6480" w:hanging="360"/>
      </w:pPr>
      <w:rPr>
        <w:rFonts w:ascii="Wingdings" w:hAnsi="Wingdings" w:hint="default"/>
      </w:rPr>
    </w:lvl>
  </w:abstractNum>
  <w:abstractNum w:abstractNumId="73">
    <w:nsid w:val="6C750C57"/>
    <w:multiLevelType w:val="multilevel"/>
    <w:tmpl w:val="6EF4017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450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nsid w:val="6C8C0B3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5">
    <w:nsid w:val="70FF35C0"/>
    <w:multiLevelType w:val="singleLevel"/>
    <w:tmpl w:val="040C000F"/>
    <w:lvl w:ilvl="0">
      <w:start w:val="1"/>
      <w:numFmt w:val="decimal"/>
      <w:lvlText w:val="%1."/>
      <w:lvlJc w:val="left"/>
      <w:pPr>
        <w:tabs>
          <w:tab w:val="num" w:pos="360"/>
        </w:tabs>
        <w:ind w:left="360" w:hanging="360"/>
      </w:pPr>
      <w:rPr>
        <w:rFonts w:hint="default"/>
      </w:rPr>
    </w:lvl>
  </w:abstractNum>
  <w:abstractNum w:abstractNumId="76">
    <w:nsid w:val="71867753"/>
    <w:multiLevelType w:val="hybridMultilevel"/>
    <w:tmpl w:val="E97E1072"/>
    <w:lvl w:ilvl="0" w:tplc="41CC7AB2">
      <w:start w:val="1"/>
      <w:numFmt w:val="bullet"/>
      <w:lvlText w:val=""/>
      <w:lvlJc w:val="left"/>
      <w:pPr>
        <w:tabs>
          <w:tab w:val="num" w:pos="720"/>
        </w:tabs>
        <w:ind w:left="720" w:hanging="360"/>
      </w:pPr>
      <w:rPr>
        <w:rFonts w:ascii="Wingdings" w:hAnsi="Wingdings" w:hint="default"/>
      </w:rPr>
    </w:lvl>
    <w:lvl w:ilvl="1" w:tplc="6E7E3090" w:tentative="1">
      <w:start w:val="1"/>
      <w:numFmt w:val="bullet"/>
      <w:lvlText w:val=""/>
      <w:lvlJc w:val="left"/>
      <w:pPr>
        <w:tabs>
          <w:tab w:val="num" w:pos="1440"/>
        </w:tabs>
        <w:ind w:left="1440" w:hanging="360"/>
      </w:pPr>
      <w:rPr>
        <w:rFonts w:ascii="Wingdings" w:hAnsi="Wingdings" w:hint="default"/>
      </w:rPr>
    </w:lvl>
    <w:lvl w:ilvl="2" w:tplc="49FE28D4" w:tentative="1">
      <w:start w:val="1"/>
      <w:numFmt w:val="bullet"/>
      <w:lvlText w:val=""/>
      <w:lvlJc w:val="left"/>
      <w:pPr>
        <w:tabs>
          <w:tab w:val="num" w:pos="2160"/>
        </w:tabs>
        <w:ind w:left="2160" w:hanging="360"/>
      </w:pPr>
      <w:rPr>
        <w:rFonts w:ascii="Wingdings" w:hAnsi="Wingdings" w:hint="default"/>
      </w:rPr>
    </w:lvl>
    <w:lvl w:ilvl="3" w:tplc="9FF4C1FC" w:tentative="1">
      <w:start w:val="1"/>
      <w:numFmt w:val="bullet"/>
      <w:lvlText w:val=""/>
      <w:lvlJc w:val="left"/>
      <w:pPr>
        <w:tabs>
          <w:tab w:val="num" w:pos="2880"/>
        </w:tabs>
        <w:ind w:left="2880" w:hanging="360"/>
      </w:pPr>
      <w:rPr>
        <w:rFonts w:ascii="Wingdings" w:hAnsi="Wingdings" w:hint="default"/>
      </w:rPr>
    </w:lvl>
    <w:lvl w:ilvl="4" w:tplc="5F72EDF6" w:tentative="1">
      <w:start w:val="1"/>
      <w:numFmt w:val="bullet"/>
      <w:lvlText w:val=""/>
      <w:lvlJc w:val="left"/>
      <w:pPr>
        <w:tabs>
          <w:tab w:val="num" w:pos="3600"/>
        </w:tabs>
        <w:ind w:left="3600" w:hanging="360"/>
      </w:pPr>
      <w:rPr>
        <w:rFonts w:ascii="Wingdings" w:hAnsi="Wingdings" w:hint="default"/>
      </w:rPr>
    </w:lvl>
    <w:lvl w:ilvl="5" w:tplc="7F66015E" w:tentative="1">
      <w:start w:val="1"/>
      <w:numFmt w:val="bullet"/>
      <w:lvlText w:val=""/>
      <w:lvlJc w:val="left"/>
      <w:pPr>
        <w:tabs>
          <w:tab w:val="num" w:pos="4320"/>
        </w:tabs>
        <w:ind w:left="4320" w:hanging="360"/>
      </w:pPr>
      <w:rPr>
        <w:rFonts w:ascii="Wingdings" w:hAnsi="Wingdings" w:hint="default"/>
      </w:rPr>
    </w:lvl>
    <w:lvl w:ilvl="6" w:tplc="E528F080" w:tentative="1">
      <w:start w:val="1"/>
      <w:numFmt w:val="bullet"/>
      <w:lvlText w:val=""/>
      <w:lvlJc w:val="left"/>
      <w:pPr>
        <w:tabs>
          <w:tab w:val="num" w:pos="5040"/>
        </w:tabs>
        <w:ind w:left="5040" w:hanging="360"/>
      </w:pPr>
      <w:rPr>
        <w:rFonts w:ascii="Wingdings" w:hAnsi="Wingdings" w:hint="default"/>
      </w:rPr>
    </w:lvl>
    <w:lvl w:ilvl="7" w:tplc="0272351E" w:tentative="1">
      <w:start w:val="1"/>
      <w:numFmt w:val="bullet"/>
      <w:lvlText w:val=""/>
      <w:lvlJc w:val="left"/>
      <w:pPr>
        <w:tabs>
          <w:tab w:val="num" w:pos="5760"/>
        </w:tabs>
        <w:ind w:left="5760" w:hanging="360"/>
      </w:pPr>
      <w:rPr>
        <w:rFonts w:ascii="Wingdings" w:hAnsi="Wingdings" w:hint="default"/>
      </w:rPr>
    </w:lvl>
    <w:lvl w:ilvl="8" w:tplc="0CE03F00" w:tentative="1">
      <w:start w:val="1"/>
      <w:numFmt w:val="bullet"/>
      <w:lvlText w:val=""/>
      <w:lvlJc w:val="left"/>
      <w:pPr>
        <w:tabs>
          <w:tab w:val="num" w:pos="6480"/>
        </w:tabs>
        <w:ind w:left="6480" w:hanging="360"/>
      </w:pPr>
      <w:rPr>
        <w:rFonts w:ascii="Wingdings" w:hAnsi="Wingdings" w:hint="default"/>
      </w:rPr>
    </w:lvl>
  </w:abstractNum>
  <w:abstractNum w:abstractNumId="77">
    <w:nsid w:val="722D7126"/>
    <w:multiLevelType w:val="hybridMultilevel"/>
    <w:tmpl w:val="34C6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C36E52"/>
    <w:multiLevelType w:val="hybridMultilevel"/>
    <w:tmpl w:val="0AE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D9506B"/>
    <w:multiLevelType w:val="hybridMultilevel"/>
    <w:tmpl w:val="D57EFD1C"/>
    <w:lvl w:ilvl="0" w:tplc="B4883982">
      <w:start w:val="1"/>
      <w:numFmt w:val="bullet"/>
      <w:lvlText w:val=""/>
      <w:lvlJc w:val="left"/>
      <w:pPr>
        <w:tabs>
          <w:tab w:val="num" w:pos="360"/>
        </w:tabs>
        <w:ind w:left="360" w:hanging="360"/>
      </w:pPr>
      <w:rPr>
        <w:rFonts w:ascii="Wingdings" w:hAnsi="Wingdings" w:hint="default"/>
      </w:rPr>
    </w:lvl>
    <w:lvl w:ilvl="1" w:tplc="C23877EE" w:tentative="1">
      <w:start w:val="1"/>
      <w:numFmt w:val="bullet"/>
      <w:lvlText w:val=""/>
      <w:lvlJc w:val="left"/>
      <w:pPr>
        <w:tabs>
          <w:tab w:val="num" w:pos="1080"/>
        </w:tabs>
        <w:ind w:left="1080" w:hanging="360"/>
      </w:pPr>
      <w:rPr>
        <w:rFonts w:ascii="Wingdings" w:hAnsi="Wingdings" w:hint="default"/>
      </w:rPr>
    </w:lvl>
    <w:lvl w:ilvl="2" w:tplc="6F68641A" w:tentative="1">
      <w:start w:val="1"/>
      <w:numFmt w:val="bullet"/>
      <w:lvlText w:val=""/>
      <w:lvlJc w:val="left"/>
      <w:pPr>
        <w:tabs>
          <w:tab w:val="num" w:pos="1800"/>
        </w:tabs>
        <w:ind w:left="1800" w:hanging="360"/>
      </w:pPr>
      <w:rPr>
        <w:rFonts w:ascii="Wingdings" w:hAnsi="Wingdings" w:hint="default"/>
      </w:rPr>
    </w:lvl>
    <w:lvl w:ilvl="3" w:tplc="D33098D6" w:tentative="1">
      <w:start w:val="1"/>
      <w:numFmt w:val="bullet"/>
      <w:lvlText w:val=""/>
      <w:lvlJc w:val="left"/>
      <w:pPr>
        <w:tabs>
          <w:tab w:val="num" w:pos="2520"/>
        </w:tabs>
        <w:ind w:left="2520" w:hanging="360"/>
      </w:pPr>
      <w:rPr>
        <w:rFonts w:ascii="Wingdings" w:hAnsi="Wingdings" w:hint="default"/>
      </w:rPr>
    </w:lvl>
    <w:lvl w:ilvl="4" w:tplc="F56611DC" w:tentative="1">
      <w:start w:val="1"/>
      <w:numFmt w:val="bullet"/>
      <w:lvlText w:val=""/>
      <w:lvlJc w:val="left"/>
      <w:pPr>
        <w:tabs>
          <w:tab w:val="num" w:pos="3240"/>
        </w:tabs>
        <w:ind w:left="3240" w:hanging="360"/>
      </w:pPr>
      <w:rPr>
        <w:rFonts w:ascii="Wingdings" w:hAnsi="Wingdings" w:hint="default"/>
      </w:rPr>
    </w:lvl>
    <w:lvl w:ilvl="5" w:tplc="7A5E0576" w:tentative="1">
      <w:start w:val="1"/>
      <w:numFmt w:val="bullet"/>
      <w:lvlText w:val=""/>
      <w:lvlJc w:val="left"/>
      <w:pPr>
        <w:tabs>
          <w:tab w:val="num" w:pos="3960"/>
        </w:tabs>
        <w:ind w:left="3960" w:hanging="360"/>
      </w:pPr>
      <w:rPr>
        <w:rFonts w:ascii="Wingdings" w:hAnsi="Wingdings" w:hint="default"/>
      </w:rPr>
    </w:lvl>
    <w:lvl w:ilvl="6" w:tplc="D0A60756" w:tentative="1">
      <w:start w:val="1"/>
      <w:numFmt w:val="bullet"/>
      <w:lvlText w:val=""/>
      <w:lvlJc w:val="left"/>
      <w:pPr>
        <w:tabs>
          <w:tab w:val="num" w:pos="4680"/>
        </w:tabs>
        <w:ind w:left="4680" w:hanging="360"/>
      </w:pPr>
      <w:rPr>
        <w:rFonts w:ascii="Wingdings" w:hAnsi="Wingdings" w:hint="default"/>
      </w:rPr>
    </w:lvl>
    <w:lvl w:ilvl="7" w:tplc="D6D8B3D2" w:tentative="1">
      <w:start w:val="1"/>
      <w:numFmt w:val="bullet"/>
      <w:lvlText w:val=""/>
      <w:lvlJc w:val="left"/>
      <w:pPr>
        <w:tabs>
          <w:tab w:val="num" w:pos="5400"/>
        </w:tabs>
        <w:ind w:left="5400" w:hanging="360"/>
      </w:pPr>
      <w:rPr>
        <w:rFonts w:ascii="Wingdings" w:hAnsi="Wingdings" w:hint="default"/>
      </w:rPr>
    </w:lvl>
    <w:lvl w:ilvl="8" w:tplc="25E2C9B2" w:tentative="1">
      <w:start w:val="1"/>
      <w:numFmt w:val="bullet"/>
      <w:lvlText w:val=""/>
      <w:lvlJc w:val="left"/>
      <w:pPr>
        <w:tabs>
          <w:tab w:val="num" w:pos="6120"/>
        </w:tabs>
        <w:ind w:left="6120" w:hanging="360"/>
      </w:pPr>
      <w:rPr>
        <w:rFonts w:ascii="Wingdings" w:hAnsi="Wingdings" w:hint="default"/>
      </w:rPr>
    </w:lvl>
  </w:abstractNum>
  <w:abstractNum w:abstractNumId="80">
    <w:nsid w:val="72E34377"/>
    <w:multiLevelType w:val="hybridMultilevel"/>
    <w:tmpl w:val="C900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3E0C96"/>
    <w:multiLevelType w:val="hybridMultilevel"/>
    <w:tmpl w:val="15884AD2"/>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5A17DC5"/>
    <w:multiLevelType w:val="hybridMultilevel"/>
    <w:tmpl w:val="A9C44D3C"/>
    <w:lvl w:ilvl="0" w:tplc="0409000F">
      <w:start w:val="1"/>
      <w:numFmt w:val="decimal"/>
      <w:lvlText w:val="%1."/>
      <w:lvlJc w:val="left"/>
      <w:pPr>
        <w:ind w:left="720" w:hanging="360"/>
      </w:pPr>
      <w:rPr>
        <w:rFonts w:hint="default"/>
      </w:rPr>
    </w:lvl>
    <w:lvl w:ilvl="1" w:tplc="14241450">
      <w:start w:val="2"/>
      <w:numFmt w:val="bullet"/>
      <w:lvlText w:val="-"/>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9F101E"/>
    <w:multiLevelType w:val="hybridMultilevel"/>
    <w:tmpl w:val="25DCDEE2"/>
    <w:lvl w:ilvl="0" w:tplc="7E32B76C">
      <w:start w:val="1"/>
      <w:numFmt w:val="upp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nsid w:val="782C105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5">
    <w:nsid w:val="7AA570C9"/>
    <w:multiLevelType w:val="hybridMultilevel"/>
    <w:tmpl w:val="6080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B072C3"/>
    <w:multiLevelType w:val="multilevel"/>
    <w:tmpl w:val="52808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B53605D"/>
    <w:multiLevelType w:val="hybridMultilevel"/>
    <w:tmpl w:val="15884AD2"/>
    <w:lvl w:ilvl="0" w:tplc="9F6ED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B914D70"/>
    <w:multiLevelType w:val="hybridMultilevel"/>
    <w:tmpl w:val="03B6BAD4"/>
    <w:lvl w:ilvl="0" w:tplc="DEC25686">
      <w:start w:val="1"/>
      <w:numFmt w:val="bullet"/>
      <w:lvlText w:val="•"/>
      <w:lvlJc w:val="left"/>
      <w:pPr>
        <w:tabs>
          <w:tab w:val="num" w:pos="720"/>
        </w:tabs>
        <w:ind w:left="720" w:hanging="360"/>
      </w:pPr>
      <w:rPr>
        <w:rFonts w:ascii="Arial" w:hAnsi="Arial" w:hint="default"/>
      </w:rPr>
    </w:lvl>
    <w:lvl w:ilvl="1" w:tplc="E5DCA430" w:tentative="1">
      <w:start w:val="1"/>
      <w:numFmt w:val="bullet"/>
      <w:lvlText w:val="•"/>
      <w:lvlJc w:val="left"/>
      <w:pPr>
        <w:tabs>
          <w:tab w:val="num" w:pos="1440"/>
        </w:tabs>
        <w:ind w:left="1440" w:hanging="360"/>
      </w:pPr>
      <w:rPr>
        <w:rFonts w:ascii="Arial" w:hAnsi="Arial" w:hint="default"/>
      </w:rPr>
    </w:lvl>
    <w:lvl w:ilvl="2" w:tplc="38D0FCA0" w:tentative="1">
      <w:start w:val="1"/>
      <w:numFmt w:val="bullet"/>
      <w:lvlText w:val="•"/>
      <w:lvlJc w:val="left"/>
      <w:pPr>
        <w:tabs>
          <w:tab w:val="num" w:pos="2160"/>
        </w:tabs>
        <w:ind w:left="2160" w:hanging="360"/>
      </w:pPr>
      <w:rPr>
        <w:rFonts w:ascii="Arial" w:hAnsi="Arial" w:hint="default"/>
      </w:rPr>
    </w:lvl>
    <w:lvl w:ilvl="3" w:tplc="128CF792" w:tentative="1">
      <w:start w:val="1"/>
      <w:numFmt w:val="bullet"/>
      <w:lvlText w:val="•"/>
      <w:lvlJc w:val="left"/>
      <w:pPr>
        <w:tabs>
          <w:tab w:val="num" w:pos="2880"/>
        </w:tabs>
        <w:ind w:left="2880" w:hanging="360"/>
      </w:pPr>
      <w:rPr>
        <w:rFonts w:ascii="Arial" w:hAnsi="Arial" w:hint="default"/>
      </w:rPr>
    </w:lvl>
    <w:lvl w:ilvl="4" w:tplc="437A2554" w:tentative="1">
      <w:start w:val="1"/>
      <w:numFmt w:val="bullet"/>
      <w:lvlText w:val="•"/>
      <w:lvlJc w:val="left"/>
      <w:pPr>
        <w:tabs>
          <w:tab w:val="num" w:pos="3600"/>
        </w:tabs>
        <w:ind w:left="3600" w:hanging="360"/>
      </w:pPr>
      <w:rPr>
        <w:rFonts w:ascii="Arial" w:hAnsi="Arial" w:hint="default"/>
      </w:rPr>
    </w:lvl>
    <w:lvl w:ilvl="5" w:tplc="717E6EF6" w:tentative="1">
      <w:start w:val="1"/>
      <w:numFmt w:val="bullet"/>
      <w:lvlText w:val="•"/>
      <w:lvlJc w:val="left"/>
      <w:pPr>
        <w:tabs>
          <w:tab w:val="num" w:pos="4320"/>
        </w:tabs>
        <w:ind w:left="4320" w:hanging="360"/>
      </w:pPr>
      <w:rPr>
        <w:rFonts w:ascii="Arial" w:hAnsi="Arial" w:hint="default"/>
      </w:rPr>
    </w:lvl>
    <w:lvl w:ilvl="6" w:tplc="534AC77E" w:tentative="1">
      <w:start w:val="1"/>
      <w:numFmt w:val="bullet"/>
      <w:lvlText w:val="•"/>
      <w:lvlJc w:val="left"/>
      <w:pPr>
        <w:tabs>
          <w:tab w:val="num" w:pos="5040"/>
        </w:tabs>
        <w:ind w:left="5040" w:hanging="360"/>
      </w:pPr>
      <w:rPr>
        <w:rFonts w:ascii="Arial" w:hAnsi="Arial" w:hint="default"/>
      </w:rPr>
    </w:lvl>
    <w:lvl w:ilvl="7" w:tplc="BD5CEE96" w:tentative="1">
      <w:start w:val="1"/>
      <w:numFmt w:val="bullet"/>
      <w:lvlText w:val="•"/>
      <w:lvlJc w:val="left"/>
      <w:pPr>
        <w:tabs>
          <w:tab w:val="num" w:pos="5760"/>
        </w:tabs>
        <w:ind w:left="5760" w:hanging="360"/>
      </w:pPr>
      <w:rPr>
        <w:rFonts w:ascii="Arial" w:hAnsi="Arial" w:hint="default"/>
      </w:rPr>
    </w:lvl>
    <w:lvl w:ilvl="8" w:tplc="A7C6EB74" w:tentative="1">
      <w:start w:val="1"/>
      <w:numFmt w:val="bullet"/>
      <w:lvlText w:val="•"/>
      <w:lvlJc w:val="left"/>
      <w:pPr>
        <w:tabs>
          <w:tab w:val="num" w:pos="6480"/>
        </w:tabs>
        <w:ind w:left="6480" w:hanging="360"/>
      </w:pPr>
      <w:rPr>
        <w:rFonts w:ascii="Arial" w:hAnsi="Arial" w:hint="default"/>
      </w:rPr>
    </w:lvl>
  </w:abstractNum>
  <w:abstractNum w:abstractNumId="89">
    <w:nsid w:val="7C824DCF"/>
    <w:multiLevelType w:val="hybridMultilevel"/>
    <w:tmpl w:val="7A186E5C"/>
    <w:lvl w:ilvl="0" w:tplc="9F6EDAB6">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90">
    <w:nsid w:val="7DD10656"/>
    <w:multiLevelType w:val="hybridMultilevel"/>
    <w:tmpl w:val="E7F65BDC"/>
    <w:lvl w:ilvl="0" w:tplc="82CE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203766"/>
    <w:multiLevelType w:val="hybridMultilevel"/>
    <w:tmpl w:val="147AF414"/>
    <w:lvl w:ilvl="0" w:tplc="3D846518">
      <w:start w:val="1"/>
      <w:numFmt w:val="bullet"/>
      <w:lvlText w:val=""/>
      <w:lvlJc w:val="left"/>
      <w:pPr>
        <w:tabs>
          <w:tab w:val="num" w:pos="720"/>
        </w:tabs>
        <w:ind w:left="720" w:hanging="360"/>
      </w:pPr>
      <w:rPr>
        <w:rFonts w:ascii="Wingdings" w:hAnsi="Wingdings" w:hint="default"/>
      </w:rPr>
    </w:lvl>
    <w:lvl w:ilvl="1" w:tplc="B442BBC8" w:tentative="1">
      <w:start w:val="1"/>
      <w:numFmt w:val="bullet"/>
      <w:lvlText w:val=""/>
      <w:lvlJc w:val="left"/>
      <w:pPr>
        <w:tabs>
          <w:tab w:val="num" w:pos="1440"/>
        </w:tabs>
        <w:ind w:left="1440" w:hanging="360"/>
      </w:pPr>
      <w:rPr>
        <w:rFonts w:ascii="Wingdings" w:hAnsi="Wingdings" w:hint="default"/>
      </w:rPr>
    </w:lvl>
    <w:lvl w:ilvl="2" w:tplc="8E76E7A0" w:tentative="1">
      <w:start w:val="1"/>
      <w:numFmt w:val="bullet"/>
      <w:lvlText w:val=""/>
      <w:lvlJc w:val="left"/>
      <w:pPr>
        <w:tabs>
          <w:tab w:val="num" w:pos="2160"/>
        </w:tabs>
        <w:ind w:left="2160" w:hanging="360"/>
      </w:pPr>
      <w:rPr>
        <w:rFonts w:ascii="Wingdings" w:hAnsi="Wingdings" w:hint="default"/>
      </w:rPr>
    </w:lvl>
    <w:lvl w:ilvl="3" w:tplc="A800A212" w:tentative="1">
      <w:start w:val="1"/>
      <w:numFmt w:val="bullet"/>
      <w:lvlText w:val=""/>
      <w:lvlJc w:val="left"/>
      <w:pPr>
        <w:tabs>
          <w:tab w:val="num" w:pos="2880"/>
        </w:tabs>
        <w:ind w:left="2880" w:hanging="360"/>
      </w:pPr>
      <w:rPr>
        <w:rFonts w:ascii="Wingdings" w:hAnsi="Wingdings" w:hint="default"/>
      </w:rPr>
    </w:lvl>
    <w:lvl w:ilvl="4" w:tplc="24D4610C" w:tentative="1">
      <w:start w:val="1"/>
      <w:numFmt w:val="bullet"/>
      <w:lvlText w:val=""/>
      <w:lvlJc w:val="left"/>
      <w:pPr>
        <w:tabs>
          <w:tab w:val="num" w:pos="3600"/>
        </w:tabs>
        <w:ind w:left="3600" w:hanging="360"/>
      </w:pPr>
      <w:rPr>
        <w:rFonts w:ascii="Wingdings" w:hAnsi="Wingdings" w:hint="default"/>
      </w:rPr>
    </w:lvl>
    <w:lvl w:ilvl="5" w:tplc="6C628874" w:tentative="1">
      <w:start w:val="1"/>
      <w:numFmt w:val="bullet"/>
      <w:lvlText w:val=""/>
      <w:lvlJc w:val="left"/>
      <w:pPr>
        <w:tabs>
          <w:tab w:val="num" w:pos="4320"/>
        </w:tabs>
        <w:ind w:left="4320" w:hanging="360"/>
      </w:pPr>
      <w:rPr>
        <w:rFonts w:ascii="Wingdings" w:hAnsi="Wingdings" w:hint="default"/>
      </w:rPr>
    </w:lvl>
    <w:lvl w:ilvl="6" w:tplc="3632A750" w:tentative="1">
      <w:start w:val="1"/>
      <w:numFmt w:val="bullet"/>
      <w:lvlText w:val=""/>
      <w:lvlJc w:val="left"/>
      <w:pPr>
        <w:tabs>
          <w:tab w:val="num" w:pos="5040"/>
        </w:tabs>
        <w:ind w:left="5040" w:hanging="360"/>
      </w:pPr>
      <w:rPr>
        <w:rFonts w:ascii="Wingdings" w:hAnsi="Wingdings" w:hint="default"/>
      </w:rPr>
    </w:lvl>
    <w:lvl w:ilvl="7" w:tplc="58FC117A" w:tentative="1">
      <w:start w:val="1"/>
      <w:numFmt w:val="bullet"/>
      <w:lvlText w:val=""/>
      <w:lvlJc w:val="left"/>
      <w:pPr>
        <w:tabs>
          <w:tab w:val="num" w:pos="5760"/>
        </w:tabs>
        <w:ind w:left="5760" w:hanging="360"/>
      </w:pPr>
      <w:rPr>
        <w:rFonts w:ascii="Wingdings" w:hAnsi="Wingdings" w:hint="default"/>
      </w:rPr>
    </w:lvl>
    <w:lvl w:ilvl="8" w:tplc="F06AD6FA"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48"/>
  </w:num>
  <w:num w:numId="3">
    <w:abstractNumId w:val="28"/>
  </w:num>
  <w:num w:numId="4">
    <w:abstractNumId w:val="71"/>
  </w:num>
  <w:num w:numId="5">
    <w:abstractNumId w:val="25"/>
  </w:num>
  <w:num w:numId="6">
    <w:abstractNumId w:val="3"/>
  </w:num>
  <w:num w:numId="7">
    <w:abstractNumId w:val="45"/>
  </w:num>
  <w:num w:numId="8">
    <w:abstractNumId w:val="8"/>
  </w:num>
  <w:num w:numId="9">
    <w:abstractNumId w:val="29"/>
  </w:num>
  <w:num w:numId="10">
    <w:abstractNumId w:val="63"/>
  </w:num>
  <w:num w:numId="11">
    <w:abstractNumId w:val="34"/>
  </w:num>
  <w:num w:numId="12">
    <w:abstractNumId w:val="52"/>
  </w:num>
  <w:num w:numId="13">
    <w:abstractNumId w:val="33"/>
  </w:num>
  <w:num w:numId="14">
    <w:abstractNumId w:val="35"/>
  </w:num>
  <w:num w:numId="15">
    <w:abstractNumId w:val="44"/>
  </w:num>
  <w:num w:numId="16">
    <w:abstractNumId w:val="75"/>
  </w:num>
  <w:num w:numId="17">
    <w:abstractNumId w:val="43"/>
  </w:num>
  <w:num w:numId="18">
    <w:abstractNumId w:val="39"/>
  </w:num>
  <w:num w:numId="19">
    <w:abstractNumId w:val="26"/>
  </w:num>
  <w:num w:numId="20">
    <w:abstractNumId w:val="67"/>
  </w:num>
  <w:num w:numId="21">
    <w:abstractNumId w:val="53"/>
  </w:num>
  <w:num w:numId="22">
    <w:abstractNumId w:val="13"/>
  </w:num>
  <w:num w:numId="23">
    <w:abstractNumId w:val="84"/>
  </w:num>
  <w:num w:numId="24">
    <w:abstractNumId w:val="74"/>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num>
  <w:num w:numId="28">
    <w:abstractNumId w:val="13"/>
  </w:num>
  <w:num w:numId="29">
    <w:abstractNumId w:val="84"/>
  </w:num>
  <w:num w:numId="30">
    <w:abstractNumId w:val="74"/>
  </w:num>
  <w:num w:numId="31">
    <w:abstractNumId w:val="1"/>
  </w:num>
  <w:num w:numId="32">
    <w:abstractNumId w:val="72"/>
  </w:num>
  <w:num w:numId="33">
    <w:abstractNumId w:val="4"/>
  </w:num>
  <w:num w:numId="34">
    <w:abstractNumId w:val="61"/>
  </w:num>
  <w:num w:numId="35">
    <w:abstractNumId w:val="46"/>
  </w:num>
  <w:num w:numId="36">
    <w:abstractNumId w:val="79"/>
  </w:num>
  <w:num w:numId="37">
    <w:abstractNumId w:val="27"/>
  </w:num>
  <w:num w:numId="38">
    <w:abstractNumId w:val="0"/>
  </w:num>
  <w:num w:numId="39">
    <w:abstractNumId w:val="30"/>
  </w:num>
  <w:num w:numId="40">
    <w:abstractNumId w:val="47"/>
  </w:num>
  <w:num w:numId="41">
    <w:abstractNumId w:val="69"/>
  </w:num>
  <w:num w:numId="42">
    <w:abstractNumId w:val="23"/>
  </w:num>
  <w:num w:numId="43">
    <w:abstractNumId w:val="91"/>
  </w:num>
  <w:num w:numId="44">
    <w:abstractNumId w:val="76"/>
  </w:num>
  <w:num w:numId="45">
    <w:abstractNumId w:val="83"/>
  </w:num>
  <w:num w:numId="46">
    <w:abstractNumId w:val="18"/>
  </w:num>
  <w:num w:numId="47">
    <w:abstractNumId w:val="32"/>
  </w:num>
  <w:num w:numId="48">
    <w:abstractNumId w:val="20"/>
  </w:num>
  <w:num w:numId="49">
    <w:abstractNumId w:val="7"/>
  </w:num>
  <w:num w:numId="50">
    <w:abstractNumId w:val="6"/>
  </w:num>
  <w:num w:numId="51">
    <w:abstractNumId w:val="90"/>
  </w:num>
  <w:num w:numId="52">
    <w:abstractNumId w:val="81"/>
  </w:num>
  <w:num w:numId="53">
    <w:abstractNumId w:val="65"/>
  </w:num>
  <w:num w:numId="54">
    <w:abstractNumId w:val="14"/>
  </w:num>
  <w:num w:numId="55">
    <w:abstractNumId w:val="87"/>
  </w:num>
  <w:num w:numId="56">
    <w:abstractNumId w:val="59"/>
  </w:num>
  <w:num w:numId="57">
    <w:abstractNumId w:val="55"/>
  </w:num>
  <w:num w:numId="58">
    <w:abstractNumId w:val="89"/>
  </w:num>
  <w:num w:numId="59">
    <w:abstractNumId w:val="12"/>
  </w:num>
  <w:num w:numId="60">
    <w:abstractNumId w:val="17"/>
  </w:num>
  <w:num w:numId="61">
    <w:abstractNumId w:val="37"/>
  </w:num>
  <w:num w:numId="62">
    <w:abstractNumId w:val="21"/>
  </w:num>
  <w:num w:numId="63">
    <w:abstractNumId w:val="10"/>
  </w:num>
  <w:num w:numId="64">
    <w:abstractNumId w:val="15"/>
  </w:num>
  <w:num w:numId="65">
    <w:abstractNumId w:val="11"/>
  </w:num>
  <w:num w:numId="66">
    <w:abstractNumId w:val="60"/>
  </w:num>
  <w:num w:numId="67">
    <w:abstractNumId w:val="58"/>
  </w:num>
  <w:num w:numId="68">
    <w:abstractNumId w:val="31"/>
  </w:num>
  <w:num w:numId="69">
    <w:abstractNumId w:val="38"/>
  </w:num>
  <w:num w:numId="70">
    <w:abstractNumId w:val="2"/>
  </w:num>
  <w:num w:numId="71">
    <w:abstractNumId w:val="5"/>
  </w:num>
  <w:num w:numId="72">
    <w:abstractNumId w:val="58"/>
  </w:num>
  <w:num w:numId="73">
    <w:abstractNumId w:val="66"/>
  </w:num>
  <w:num w:numId="74">
    <w:abstractNumId w:val="66"/>
  </w:num>
  <w:num w:numId="75">
    <w:abstractNumId w:val="42"/>
  </w:num>
  <w:num w:numId="76">
    <w:abstractNumId w:val="86"/>
  </w:num>
  <w:num w:numId="77">
    <w:abstractNumId w:val="36"/>
  </w:num>
  <w:num w:numId="78">
    <w:abstractNumId w:val="73"/>
  </w:num>
  <w:num w:numId="79">
    <w:abstractNumId w:val="73"/>
  </w:num>
  <w:num w:numId="80">
    <w:abstractNumId w:val="73"/>
  </w:num>
  <w:num w:numId="81">
    <w:abstractNumId w:val="73"/>
  </w:num>
  <w:num w:numId="82">
    <w:abstractNumId w:val="73"/>
  </w:num>
  <w:num w:numId="83">
    <w:abstractNumId w:val="73"/>
  </w:num>
  <w:num w:numId="84">
    <w:abstractNumId w:val="73"/>
  </w:num>
  <w:num w:numId="85">
    <w:abstractNumId w:val="73"/>
  </w:num>
  <w:num w:numId="86">
    <w:abstractNumId w:val="88"/>
  </w:num>
  <w:num w:numId="87">
    <w:abstractNumId w:val="9"/>
  </w:num>
  <w:num w:numId="88">
    <w:abstractNumId w:val="64"/>
  </w:num>
  <w:num w:numId="89">
    <w:abstractNumId w:val="78"/>
  </w:num>
  <w:num w:numId="90">
    <w:abstractNumId w:val="41"/>
  </w:num>
  <w:num w:numId="91">
    <w:abstractNumId w:val="68"/>
  </w:num>
  <w:num w:numId="92">
    <w:abstractNumId w:val="62"/>
  </w:num>
  <w:num w:numId="93">
    <w:abstractNumId w:val="51"/>
  </w:num>
  <w:num w:numId="94">
    <w:abstractNumId w:val="70"/>
  </w:num>
  <w:num w:numId="95">
    <w:abstractNumId w:val="73"/>
  </w:num>
  <w:num w:numId="96">
    <w:abstractNumId w:val="16"/>
  </w:num>
  <w:num w:numId="97">
    <w:abstractNumId w:val="57"/>
  </w:num>
  <w:num w:numId="98">
    <w:abstractNumId w:val="40"/>
  </w:num>
  <w:num w:numId="99">
    <w:abstractNumId w:val="85"/>
  </w:num>
  <w:num w:numId="100">
    <w:abstractNumId w:val="77"/>
  </w:num>
  <w:num w:numId="101">
    <w:abstractNumId w:val="80"/>
  </w:num>
  <w:num w:numId="102">
    <w:abstractNumId w:val="24"/>
  </w:num>
  <w:num w:numId="103">
    <w:abstractNumId w:val="50"/>
  </w:num>
  <w:num w:numId="104">
    <w:abstractNumId w:val="49"/>
  </w:num>
  <w:num w:numId="105">
    <w:abstractNumId w:val="22"/>
  </w:num>
  <w:num w:numId="106">
    <w:abstractNumId w:val="8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754CE9"/>
    <w:rsid w:val="000134A9"/>
    <w:rsid w:val="00023371"/>
    <w:rsid w:val="00032656"/>
    <w:rsid w:val="000571FD"/>
    <w:rsid w:val="00067C17"/>
    <w:rsid w:val="00074B35"/>
    <w:rsid w:val="000919B4"/>
    <w:rsid w:val="000A5CDB"/>
    <w:rsid w:val="000D0DFD"/>
    <w:rsid w:val="000E4E5A"/>
    <w:rsid w:val="001125F2"/>
    <w:rsid w:val="0011518E"/>
    <w:rsid w:val="00120678"/>
    <w:rsid w:val="00127CF3"/>
    <w:rsid w:val="001463EA"/>
    <w:rsid w:val="0014697D"/>
    <w:rsid w:val="001500F2"/>
    <w:rsid w:val="00157F83"/>
    <w:rsid w:val="0018130E"/>
    <w:rsid w:val="00194CEA"/>
    <w:rsid w:val="001A1407"/>
    <w:rsid w:val="001A771D"/>
    <w:rsid w:val="001A7FCC"/>
    <w:rsid w:val="001B369A"/>
    <w:rsid w:val="001F4F32"/>
    <w:rsid w:val="002202ED"/>
    <w:rsid w:val="0024353B"/>
    <w:rsid w:val="002578A4"/>
    <w:rsid w:val="00267C88"/>
    <w:rsid w:val="00271F20"/>
    <w:rsid w:val="00286CE8"/>
    <w:rsid w:val="00287845"/>
    <w:rsid w:val="002B3F90"/>
    <w:rsid w:val="002C29D7"/>
    <w:rsid w:val="002F5DE0"/>
    <w:rsid w:val="00324648"/>
    <w:rsid w:val="0034148A"/>
    <w:rsid w:val="00376D74"/>
    <w:rsid w:val="0038351C"/>
    <w:rsid w:val="00391CB0"/>
    <w:rsid w:val="003B3B4C"/>
    <w:rsid w:val="003C108C"/>
    <w:rsid w:val="003D31D3"/>
    <w:rsid w:val="003E23AB"/>
    <w:rsid w:val="003E6BFA"/>
    <w:rsid w:val="004031FE"/>
    <w:rsid w:val="00433D54"/>
    <w:rsid w:val="00436B36"/>
    <w:rsid w:val="00442EFD"/>
    <w:rsid w:val="0045442B"/>
    <w:rsid w:val="0048006D"/>
    <w:rsid w:val="0048126E"/>
    <w:rsid w:val="00494320"/>
    <w:rsid w:val="004E3CDA"/>
    <w:rsid w:val="004F61B8"/>
    <w:rsid w:val="005217AD"/>
    <w:rsid w:val="00536DB1"/>
    <w:rsid w:val="00550476"/>
    <w:rsid w:val="005538D5"/>
    <w:rsid w:val="0055626D"/>
    <w:rsid w:val="005642D7"/>
    <w:rsid w:val="0059791F"/>
    <w:rsid w:val="005A25B4"/>
    <w:rsid w:val="005A6BF0"/>
    <w:rsid w:val="005B69D8"/>
    <w:rsid w:val="005D3000"/>
    <w:rsid w:val="005E2BD3"/>
    <w:rsid w:val="005E699B"/>
    <w:rsid w:val="005F4738"/>
    <w:rsid w:val="006444AE"/>
    <w:rsid w:val="0065591E"/>
    <w:rsid w:val="006574F0"/>
    <w:rsid w:val="00661734"/>
    <w:rsid w:val="006700A5"/>
    <w:rsid w:val="00670D2A"/>
    <w:rsid w:val="00670DB9"/>
    <w:rsid w:val="00674C82"/>
    <w:rsid w:val="00677A25"/>
    <w:rsid w:val="006A6F57"/>
    <w:rsid w:val="006B1AAA"/>
    <w:rsid w:val="006B31CF"/>
    <w:rsid w:val="006C5B6F"/>
    <w:rsid w:val="006D689B"/>
    <w:rsid w:val="006F20A9"/>
    <w:rsid w:val="006F5395"/>
    <w:rsid w:val="00700FF4"/>
    <w:rsid w:val="00726683"/>
    <w:rsid w:val="00735DA2"/>
    <w:rsid w:val="0074240D"/>
    <w:rsid w:val="00754CE9"/>
    <w:rsid w:val="007700E4"/>
    <w:rsid w:val="00777B4F"/>
    <w:rsid w:val="00790A99"/>
    <w:rsid w:val="007A675D"/>
    <w:rsid w:val="007A781A"/>
    <w:rsid w:val="007B181A"/>
    <w:rsid w:val="007B74D1"/>
    <w:rsid w:val="007E0E33"/>
    <w:rsid w:val="007F7A6B"/>
    <w:rsid w:val="00802E06"/>
    <w:rsid w:val="00807992"/>
    <w:rsid w:val="00810A78"/>
    <w:rsid w:val="0085215B"/>
    <w:rsid w:val="00855374"/>
    <w:rsid w:val="008922DE"/>
    <w:rsid w:val="008B1052"/>
    <w:rsid w:val="008B164A"/>
    <w:rsid w:val="008C004A"/>
    <w:rsid w:val="008C4D92"/>
    <w:rsid w:val="008D64E6"/>
    <w:rsid w:val="008F7166"/>
    <w:rsid w:val="009261D3"/>
    <w:rsid w:val="00926BCE"/>
    <w:rsid w:val="00933696"/>
    <w:rsid w:val="00940F00"/>
    <w:rsid w:val="00973D14"/>
    <w:rsid w:val="00975264"/>
    <w:rsid w:val="00976663"/>
    <w:rsid w:val="009843B5"/>
    <w:rsid w:val="009A0BDD"/>
    <w:rsid w:val="009A196A"/>
    <w:rsid w:val="009B3BB8"/>
    <w:rsid w:val="009D1702"/>
    <w:rsid w:val="00A047C4"/>
    <w:rsid w:val="00A07895"/>
    <w:rsid w:val="00A54AE0"/>
    <w:rsid w:val="00A67ABD"/>
    <w:rsid w:val="00A74CE9"/>
    <w:rsid w:val="00A90C4B"/>
    <w:rsid w:val="00A96214"/>
    <w:rsid w:val="00A9711F"/>
    <w:rsid w:val="00AA45A7"/>
    <w:rsid w:val="00AB005F"/>
    <w:rsid w:val="00AB0178"/>
    <w:rsid w:val="00AC6FF0"/>
    <w:rsid w:val="00AE1D20"/>
    <w:rsid w:val="00AF145E"/>
    <w:rsid w:val="00AF20E8"/>
    <w:rsid w:val="00B074C8"/>
    <w:rsid w:val="00B51836"/>
    <w:rsid w:val="00B67241"/>
    <w:rsid w:val="00B87E54"/>
    <w:rsid w:val="00B9029F"/>
    <w:rsid w:val="00B908F2"/>
    <w:rsid w:val="00B91DEC"/>
    <w:rsid w:val="00B92B66"/>
    <w:rsid w:val="00B936C9"/>
    <w:rsid w:val="00BA0385"/>
    <w:rsid w:val="00BA1267"/>
    <w:rsid w:val="00BA2BA0"/>
    <w:rsid w:val="00BB5D5C"/>
    <w:rsid w:val="00C07310"/>
    <w:rsid w:val="00C17E49"/>
    <w:rsid w:val="00C27EBB"/>
    <w:rsid w:val="00C27F85"/>
    <w:rsid w:val="00C321DE"/>
    <w:rsid w:val="00C3665D"/>
    <w:rsid w:val="00C36C2C"/>
    <w:rsid w:val="00C530E8"/>
    <w:rsid w:val="00C9012F"/>
    <w:rsid w:val="00C9196F"/>
    <w:rsid w:val="00C95848"/>
    <w:rsid w:val="00CC3913"/>
    <w:rsid w:val="00CC7ED6"/>
    <w:rsid w:val="00CE49D3"/>
    <w:rsid w:val="00CF2A80"/>
    <w:rsid w:val="00D03652"/>
    <w:rsid w:val="00D17CA7"/>
    <w:rsid w:val="00D51E34"/>
    <w:rsid w:val="00D5425D"/>
    <w:rsid w:val="00D54DBF"/>
    <w:rsid w:val="00D83224"/>
    <w:rsid w:val="00DB0623"/>
    <w:rsid w:val="00DC7F66"/>
    <w:rsid w:val="00DD705F"/>
    <w:rsid w:val="00DE0184"/>
    <w:rsid w:val="00DE1BB8"/>
    <w:rsid w:val="00E03BF3"/>
    <w:rsid w:val="00E0550E"/>
    <w:rsid w:val="00E14308"/>
    <w:rsid w:val="00E31404"/>
    <w:rsid w:val="00E325BF"/>
    <w:rsid w:val="00E3524B"/>
    <w:rsid w:val="00E42999"/>
    <w:rsid w:val="00E46B20"/>
    <w:rsid w:val="00E50F5B"/>
    <w:rsid w:val="00E86BEB"/>
    <w:rsid w:val="00E87E32"/>
    <w:rsid w:val="00E926CC"/>
    <w:rsid w:val="00E95E12"/>
    <w:rsid w:val="00EA0C00"/>
    <w:rsid w:val="00ED4435"/>
    <w:rsid w:val="00EF532F"/>
    <w:rsid w:val="00F02575"/>
    <w:rsid w:val="00F12548"/>
    <w:rsid w:val="00F33ACD"/>
    <w:rsid w:val="00F33FD1"/>
    <w:rsid w:val="00F40A78"/>
    <w:rsid w:val="00F442CB"/>
    <w:rsid w:val="00F55D4A"/>
    <w:rsid w:val="00F64D4F"/>
    <w:rsid w:val="00F77A24"/>
    <w:rsid w:val="00F81583"/>
    <w:rsid w:val="00FB7CD4"/>
    <w:rsid w:val="00FE3B4E"/>
    <w:rsid w:val="00FF0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enu v:ext="edit" fillcolor="none" strokecolor="none"/>
    </o:shapedefaults>
    <o:shapelayout v:ext="edit">
      <o:idmap v:ext="edit" data="1"/>
      <o:rules v:ext="edit">
        <o:r id="V:Rule2" type="connector" idref="#_x0000_s12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F2"/>
  </w:style>
  <w:style w:type="paragraph" w:styleId="Heading1">
    <w:name w:val="heading 1"/>
    <w:basedOn w:val="Normal"/>
    <w:next w:val="Normal"/>
    <w:link w:val="Heading1Char"/>
    <w:uiPriority w:val="9"/>
    <w:qFormat/>
    <w:rsid w:val="00DD705F"/>
    <w:pPr>
      <w:keepNext/>
      <w:keepLines/>
      <w:numPr>
        <w:numId w:val="78"/>
      </w:numPr>
      <w:spacing w:before="480" w:after="0"/>
      <w:outlineLvl w:val="0"/>
    </w:pPr>
    <w:rPr>
      <w:rFonts w:asciiTheme="majorHAnsi" w:eastAsiaTheme="majorEastAsia" w:hAnsiTheme="majorHAnsi" w:cstheme="majorBidi"/>
      <w:b/>
      <w:bCs/>
      <w:color w:val="3E3E67" w:themeColor="accent1" w:themeShade="BF"/>
      <w:sz w:val="28"/>
      <w:szCs w:val="28"/>
      <w:lang w:val="pt-PT"/>
    </w:rPr>
  </w:style>
  <w:style w:type="paragraph" w:styleId="Heading2">
    <w:name w:val="heading 2"/>
    <w:basedOn w:val="Normal"/>
    <w:next w:val="Normal"/>
    <w:link w:val="Heading2Char"/>
    <w:uiPriority w:val="9"/>
    <w:unhideWhenUsed/>
    <w:qFormat/>
    <w:rsid w:val="00DD705F"/>
    <w:pPr>
      <w:keepNext/>
      <w:keepLines/>
      <w:numPr>
        <w:ilvl w:val="1"/>
        <w:numId w:val="78"/>
      </w:numPr>
      <w:spacing w:before="200" w:after="0"/>
      <w:outlineLvl w:val="1"/>
    </w:pPr>
    <w:rPr>
      <w:rFonts w:asciiTheme="majorHAnsi" w:eastAsiaTheme="majorEastAsia" w:hAnsiTheme="majorHAnsi" w:cstheme="majorBidi"/>
      <w:b/>
      <w:bCs/>
      <w:color w:val="53548A" w:themeColor="accent1"/>
      <w:sz w:val="26"/>
      <w:szCs w:val="26"/>
      <w:lang w:val="pt-PT"/>
    </w:rPr>
  </w:style>
  <w:style w:type="paragraph" w:styleId="Heading3">
    <w:name w:val="heading 3"/>
    <w:basedOn w:val="Normal"/>
    <w:next w:val="Normal"/>
    <w:link w:val="Heading3Char"/>
    <w:uiPriority w:val="9"/>
    <w:unhideWhenUsed/>
    <w:qFormat/>
    <w:rsid w:val="00536DB1"/>
    <w:pPr>
      <w:keepNext/>
      <w:keepLines/>
      <w:numPr>
        <w:ilvl w:val="2"/>
        <w:numId w:val="78"/>
      </w:numPr>
      <w:spacing w:before="200" w:after="0"/>
      <w:ind w:left="720"/>
      <w:outlineLvl w:val="2"/>
    </w:pPr>
    <w:rPr>
      <w:rFonts w:asciiTheme="majorHAnsi" w:eastAsiaTheme="majorEastAsia" w:hAnsiTheme="majorHAnsi" w:cstheme="majorBidi"/>
      <w:b/>
      <w:bCs/>
      <w:color w:val="53548A" w:themeColor="accent1"/>
      <w:lang w:val="pt-PT"/>
    </w:rPr>
  </w:style>
  <w:style w:type="paragraph" w:styleId="Heading4">
    <w:name w:val="heading 4"/>
    <w:basedOn w:val="Normal"/>
    <w:next w:val="Normal"/>
    <w:link w:val="Heading4Char"/>
    <w:uiPriority w:val="9"/>
    <w:unhideWhenUsed/>
    <w:qFormat/>
    <w:rsid w:val="001125F2"/>
    <w:pPr>
      <w:keepNext/>
      <w:keepLines/>
      <w:numPr>
        <w:ilvl w:val="3"/>
        <w:numId w:val="78"/>
      </w:numPr>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unhideWhenUsed/>
    <w:qFormat/>
    <w:rsid w:val="001125F2"/>
    <w:pPr>
      <w:keepNext/>
      <w:keepLines/>
      <w:numPr>
        <w:ilvl w:val="4"/>
        <w:numId w:val="78"/>
      </w:numPr>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unhideWhenUsed/>
    <w:qFormat/>
    <w:rsid w:val="001125F2"/>
    <w:pPr>
      <w:keepNext/>
      <w:keepLines/>
      <w:numPr>
        <w:ilvl w:val="5"/>
        <w:numId w:val="78"/>
      </w:numPr>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unhideWhenUsed/>
    <w:qFormat/>
    <w:rsid w:val="001125F2"/>
    <w:pPr>
      <w:keepNext/>
      <w:keepLines/>
      <w:numPr>
        <w:ilvl w:val="6"/>
        <w:numId w:val="7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125F2"/>
    <w:pPr>
      <w:keepNext/>
      <w:keepLines/>
      <w:numPr>
        <w:ilvl w:val="7"/>
        <w:numId w:val="78"/>
      </w:numPr>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unhideWhenUsed/>
    <w:qFormat/>
    <w:rsid w:val="001125F2"/>
    <w:pPr>
      <w:keepNext/>
      <w:keepLines/>
      <w:numPr>
        <w:ilvl w:val="8"/>
        <w:numId w:val="7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05F"/>
    <w:rPr>
      <w:rFonts w:asciiTheme="majorHAnsi" w:eastAsiaTheme="majorEastAsia" w:hAnsiTheme="majorHAnsi" w:cstheme="majorBidi"/>
      <w:b/>
      <w:bCs/>
      <w:color w:val="3E3E67" w:themeColor="accent1" w:themeShade="BF"/>
      <w:sz w:val="28"/>
      <w:szCs w:val="28"/>
      <w:lang w:val="pt-PT"/>
    </w:rPr>
  </w:style>
  <w:style w:type="character" w:customStyle="1" w:styleId="Heading2Char">
    <w:name w:val="Heading 2 Char"/>
    <w:basedOn w:val="DefaultParagraphFont"/>
    <w:link w:val="Heading2"/>
    <w:uiPriority w:val="9"/>
    <w:rsid w:val="00DD705F"/>
    <w:rPr>
      <w:rFonts w:asciiTheme="majorHAnsi" w:eastAsiaTheme="majorEastAsia" w:hAnsiTheme="majorHAnsi" w:cstheme="majorBidi"/>
      <w:b/>
      <w:bCs/>
      <w:color w:val="53548A" w:themeColor="accent1"/>
      <w:sz w:val="26"/>
      <w:szCs w:val="26"/>
      <w:lang w:val="pt-PT"/>
    </w:rPr>
  </w:style>
  <w:style w:type="character" w:customStyle="1" w:styleId="Heading3Char">
    <w:name w:val="Heading 3 Char"/>
    <w:basedOn w:val="DefaultParagraphFont"/>
    <w:link w:val="Heading3"/>
    <w:uiPriority w:val="9"/>
    <w:rsid w:val="00536DB1"/>
    <w:rPr>
      <w:rFonts w:asciiTheme="majorHAnsi" w:eastAsiaTheme="majorEastAsia" w:hAnsiTheme="majorHAnsi" w:cstheme="majorBidi"/>
      <w:b/>
      <w:bCs/>
      <w:color w:val="53548A" w:themeColor="accent1"/>
      <w:lang w:val="pt-PT"/>
    </w:rPr>
  </w:style>
  <w:style w:type="character" w:customStyle="1" w:styleId="Heading4Char">
    <w:name w:val="Heading 4 Char"/>
    <w:basedOn w:val="DefaultParagraphFont"/>
    <w:link w:val="Heading4"/>
    <w:uiPriority w:val="9"/>
    <w:rsid w:val="001125F2"/>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1125F2"/>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1125F2"/>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1125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125F2"/>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1125F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125F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1125F2"/>
    <w:rPr>
      <w:rFonts w:asciiTheme="majorHAnsi" w:eastAsiaTheme="majorEastAsia" w:hAnsiTheme="majorHAnsi" w:cstheme="majorBidi"/>
      <w:color w:val="313240" w:themeColor="text2" w:themeShade="BF"/>
      <w:spacing w:val="5"/>
      <w:kern w:val="28"/>
      <w:sz w:val="52"/>
      <w:szCs w:val="52"/>
    </w:rPr>
  </w:style>
  <w:style w:type="paragraph" w:styleId="Subtitle">
    <w:name w:val="Subtitle"/>
    <w:basedOn w:val="Normal"/>
    <w:next w:val="Normal"/>
    <w:link w:val="SubtitleChar"/>
    <w:uiPriority w:val="11"/>
    <w:qFormat/>
    <w:rsid w:val="001125F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1125F2"/>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1125F2"/>
    <w:rPr>
      <w:b/>
      <w:bCs/>
    </w:rPr>
  </w:style>
  <w:style w:type="character" w:styleId="Emphasis">
    <w:name w:val="Emphasis"/>
    <w:basedOn w:val="DefaultParagraphFont"/>
    <w:uiPriority w:val="20"/>
    <w:qFormat/>
    <w:rsid w:val="001125F2"/>
    <w:rPr>
      <w:i/>
      <w:iCs/>
    </w:rPr>
  </w:style>
  <w:style w:type="paragraph" w:styleId="NoSpacing">
    <w:name w:val="No Spacing"/>
    <w:link w:val="NoSpacingChar"/>
    <w:uiPriority w:val="1"/>
    <w:qFormat/>
    <w:rsid w:val="001125F2"/>
    <w:pPr>
      <w:spacing w:after="0" w:line="240" w:lineRule="auto"/>
    </w:pPr>
  </w:style>
  <w:style w:type="paragraph" w:styleId="ListParagraph">
    <w:name w:val="List Paragraph"/>
    <w:basedOn w:val="Normal"/>
    <w:uiPriority w:val="34"/>
    <w:qFormat/>
    <w:rsid w:val="001125F2"/>
    <w:pPr>
      <w:ind w:left="720"/>
      <w:contextualSpacing/>
    </w:pPr>
  </w:style>
  <w:style w:type="paragraph" w:styleId="Quote">
    <w:name w:val="Quote"/>
    <w:basedOn w:val="Normal"/>
    <w:next w:val="Normal"/>
    <w:link w:val="QuoteChar"/>
    <w:uiPriority w:val="29"/>
    <w:qFormat/>
    <w:rsid w:val="001125F2"/>
    <w:rPr>
      <w:i/>
      <w:iCs/>
      <w:color w:val="000000" w:themeColor="text1"/>
    </w:rPr>
  </w:style>
  <w:style w:type="character" w:customStyle="1" w:styleId="QuoteChar">
    <w:name w:val="Quote Char"/>
    <w:basedOn w:val="DefaultParagraphFont"/>
    <w:link w:val="Quote"/>
    <w:uiPriority w:val="29"/>
    <w:rsid w:val="001125F2"/>
    <w:rPr>
      <w:i/>
      <w:iCs/>
      <w:color w:val="000000" w:themeColor="text1"/>
    </w:rPr>
  </w:style>
  <w:style w:type="paragraph" w:styleId="IntenseQuote">
    <w:name w:val="Intense Quote"/>
    <w:basedOn w:val="Normal"/>
    <w:next w:val="Normal"/>
    <w:link w:val="IntenseQuoteChar"/>
    <w:uiPriority w:val="30"/>
    <w:qFormat/>
    <w:rsid w:val="001125F2"/>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1125F2"/>
    <w:rPr>
      <w:b/>
      <w:bCs/>
      <w:i/>
      <w:iCs/>
      <w:color w:val="53548A" w:themeColor="accent1"/>
    </w:rPr>
  </w:style>
  <w:style w:type="character" w:styleId="SubtleEmphasis">
    <w:name w:val="Subtle Emphasis"/>
    <w:basedOn w:val="DefaultParagraphFont"/>
    <w:uiPriority w:val="19"/>
    <w:qFormat/>
    <w:rsid w:val="001125F2"/>
    <w:rPr>
      <w:i/>
      <w:iCs/>
      <w:color w:val="808080" w:themeColor="text1" w:themeTint="7F"/>
    </w:rPr>
  </w:style>
  <w:style w:type="character" w:styleId="IntenseEmphasis">
    <w:name w:val="Intense Emphasis"/>
    <w:basedOn w:val="DefaultParagraphFont"/>
    <w:uiPriority w:val="21"/>
    <w:qFormat/>
    <w:rsid w:val="001125F2"/>
    <w:rPr>
      <w:b/>
      <w:bCs/>
      <w:i/>
      <w:iCs/>
      <w:color w:val="53548A" w:themeColor="accent1"/>
    </w:rPr>
  </w:style>
  <w:style w:type="character" w:styleId="SubtleReference">
    <w:name w:val="Subtle Reference"/>
    <w:basedOn w:val="DefaultParagraphFont"/>
    <w:uiPriority w:val="31"/>
    <w:qFormat/>
    <w:rsid w:val="001125F2"/>
    <w:rPr>
      <w:smallCaps/>
      <w:color w:val="438086" w:themeColor="accent2"/>
      <w:u w:val="single"/>
    </w:rPr>
  </w:style>
  <w:style w:type="character" w:styleId="IntenseReference">
    <w:name w:val="Intense Reference"/>
    <w:basedOn w:val="DefaultParagraphFont"/>
    <w:uiPriority w:val="32"/>
    <w:qFormat/>
    <w:rsid w:val="001125F2"/>
    <w:rPr>
      <w:b/>
      <w:bCs/>
      <w:smallCaps/>
      <w:color w:val="438086" w:themeColor="accent2"/>
      <w:spacing w:val="5"/>
      <w:u w:val="single"/>
    </w:rPr>
  </w:style>
  <w:style w:type="character" w:styleId="BookTitle">
    <w:name w:val="Book Title"/>
    <w:basedOn w:val="DefaultParagraphFont"/>
    <w:uiPriority w:val="33"/>
    <w:qFormat/>
    <w:rsid w:val="001125F2"/>
    <w:rPr>
      <w:b/>
      <w:bCs/>
      <w:smallCaps/>
      <w:spacing w:val="5"/>
    </w:rPr>
  </w:style>
  <w:style w:type="paragraph" w:styleId="TOCHeading">
    <w:name w:val="TOC Heading"/>
    <w:basedOn w:val="Heading1"/>
    <w:next w:val="Normal"/>
    <w:uiPriority w:val="39"/>
    <w:unhideWhenUsed/>
    <w:qFormat/>
    <w:rsid w:val="001125F2"/>
    <w:pPr>
      <w:outlineLvl w:val="9"/>
    </w:pPr>
  </w:style>
  <w:style w:type="paragraph" w:styleId="BalloonText">
    <w:name w:val="Balloon Text"/>
    <w:basedOn w:val="Normal"/>
    <w:link w:val="BalloonTextChar"/>
    <w:semiHidden/>
    <w:unhideWhenUsed/>
    <w:rsid w:val="001A771D"/>
    <w:rPr>
      <w:rFonts w:ascii="Tahoma" w:hAnsi="Tahoma" w:cs="Tahoma"/>
      <w:sz w:val="16"/>
      <w:szCs w:val="16"/>
    </w:rPr>
  </w:style>
  <w:style w:type="character" w:customStyle="1" w:styleId="BalloonTextChar">
    <w:name w:val="Balloon Text Char"/>
    <w:basedOn w:val="DefaultParagraphFont"/>
    <w:link w:val="BalloonText"/>
    <w:uiPriority w:val="99"/>
    <w:semiHidden/>
    <w:rsid w:val="001A771D"/>
    <w:rPr>
      <w:rFonts w:ascii="Tahoma" w:hAnsi="Tahoma" w:cs="Tahoma"/>
      <w:sz w:val="16"/>
      <w:szCs w:val="16"/>
    </w:rPr>
  </w:style>
  <w:style w:type="paragraph" w:styleId="Header">
    <w:name w:val="header"/>
    <w:basedOn w:val="Normal"/>
    <w:link w:val="HeaderChar"/>
    <w:unhideWhenUsed/>
    <w:rsid w:val="00A67ABD"/>
    <w:pPr>
      <w:tabs>
        <w:tab w:val="center" w:pos="4680"/>
        <w:tab w:val="right" w:pos="9360"/>
      </w:tabs>
    </w:pPr>
  </w:style>
  <w:style w:type="character" w:customStyle="1" w:styleId="HeaderChar">
    <w:name w:val="Header Char"/>
    <w:basedOn w:val="DefaultParagraphFont"/>
    <w:link w:val="Header"/>
    <w:uiPriority w:val="99"/>
    <w:rsid w:val="00A67ABD"/>
    <w:rPr>
      <w:sz w:val="24"/>
      <w:szCs w:val="24"/>
      <w:lang w:bidi="en-US"/>
    </w:rPr>
  </w:style>
  <w:style w:type="paragraph" w:styleId="Footer">
    <w:name w:val="footer"/>
    <w:basedOn w:val="Normal"/>
    <w:link w:val="FooterChar"/>
    <w:unhideWhenUsed/>
    <w:rsid w:val="00A67ABD"/>
    <w:pPr>
      <w:tabs>
        <w:tab w:val="center" w:pos="4680"/>
        <w:tab w:val="right" w:pos="9360"/>
      </w:tabs>
    </w:pPr>
  </w:style>
  <w:style w:type="character" w:customStyle="1" w:styleId="FooterChar">
    <w:name w:val="Footer Char"/>
    <w:basedOn w:val="DefaultParagraphFont"/>
    <w:link w:val="Footer"/>
    <w:uiPriority w:val="99"/>
    <w:semiHidden/>
    <w:rsid w:val="00A67ABD"/>
    <w:rPr>
      <w:sz w:val="24"/>
      <w:szCs w:val="24"/>
      <w:lang w:bidi="en-US"/>
    </w:rPr>
  </w:style>
  <w:style w:type="character" w:styleId="CommentReference">
    <w:name w:val="annotation reference"/>
    <w:basedOn w:val="DefaultParagraphFont"/>
    <w:uiPriority w:val="99"/>
    <w:semiHidden/>
    <w:unhideWhenUsed/>
    <w:rsid w:val="00FB7CD4"/>
    <w:rPr>
      <w:sz w:val="16"/>
      <w:szCs w:val="16"/>
    </w:rPr>
  </w:style>
  <w:style w:type="paragraph" w:styleId="CommentText">
    <w:name w:val="annotation text"/>
    <w:basedOn w:val="Normal"/>
    <w:link w:val="CommentTextChar"/>
    <w:uiPriority w:val="99"/>
    <w:semiHidden/>
    <w:unhideWhenUsed/>
    <w:rsid w:val="00FB7CD4"/>
    <w:rPr>
      <w:sz w:val="20"/>
      <w:szCs w:val="20"/>
    </w:rPr>
  </w:style>
  <w:style w:type="character" w:customStyle="1" w:styleId="CommentTextChar">
    <w:name w:val="Comment Text Char"/>
    <w:basedOn w:val="DefaultParagraphFont"/>
    <w:link w:val="CommentText"/>
    <w:uiPriority w:val="99"/>
    <w:semiHidden/>
    <w:rsid w:val="00FB7CD4"/>
    <w:rPr>
      <w:lang w:bidi="en-US"/>
    </w:rPr>
  </w:style>
  <w:style w:type="paragraph" w:styleId="CommentSubject">
    <w:name w:val="annotation subject"/>
    <w:basedOn w:val="CommentText"/>
    <w:next w:val="CommentText"/>
    <w:link w:val="CommentSubjectChar"/>
    <w:uiPriority w:val="99"/>
    <w:semiHidden/>
    <w:unhideWhenUsed/>
    <w:rsid w:val="00FB7CD4"/>
    <w:rPr>
      <w:b/>
      <w:bCs/>
    </w:rPr>
  </w:style>
  <w:style w:type="character" w:customStyle="1" w:styleId="CommentSubjectChar">
    <w:name w:val="Comment Subject Char"/>
    <w:basedOn w:val="CommentTextChar"/>
    <w:link w:val="CommentSubject"/>
    <w:uiPriority w:val="99"/>
    <w:semiHidden/>
    <w:rsid w:val="00FB7CD4"/>
    <w:rPr>
      <w:b/>
      <w:bCs/>
    </w:rPr>
  </w:style>
  <w:style w:type="paragraph" w:styleId="BodyText">
    <w:name w:val="Body Text"/>
    <w:basedOn w:val="Normal"/>
    <w:link w:val="BodyTextChar"/>
    <w:rsid w:val="00790A99"/>
    <w:pPr>
      <w:jc w:val="both"/>
    </w:pPr>
    <w:rPr>
      <w:rFonts w:ascii="Arial" w:eastAsia="PMingLiU" w:hAnsi="Arial"/>
      <w:lang w:val="fr-FR" w:eastAsia="zh-TW" w:bidi="ar-SA"/>
    </w:rPr>
  </w:style>
  <w:style w:type="character" w:customStyle="1" w:styleId="BodyTextChar">
    <w:name w:val="Body Text Char"/>
    <w:basedOn w:val="DefaultParagraphFont"/>
    <w:link w:val="BodyText"/>
    <w:rsid w:val="00790A99"/>
    <w:rPr>
      <w:rFonts w:ascii="Arial" w:eastAsia="PMingLiU" w:hAnsi="Arial"/>
      <w:sz w:val="22"/>
      <w:szCs w:val="24"/>
      <w:lang w:val="fr-FR" w:eastAsia="zh-TW"/>
    </w:rPr>
  </w:style>
  <w:style w:type="character" w:styleId="Hyperlink">
    <w:name w:val="Hyperlink"/>
    <w:uiPriority w:val="99"/>
    <w:rsid w:val="00790A99"/>
    <w:rPr>
      <w:color w:val="0000FF"/>
      <w:u w:val="single"/>
    </w:rPr>
  </w:style>
  <w:style w:type="paragraph" w:styleId="TOC3">
    <w:name w:val="toc 3"/>
    <w:basedOn w:val="Normal"/>
    <w:next w:val="Normal"/>
    <w:autoRedefine/>
    <w:uiPriority w:val="39"/>
    <w:qFormat/>
    <w:rsid w:val="00790A99"/>
    <w:pPr>
      <w:tabs>
        <w:tab w:val="left" w:pos="960"/>
        <w:tab w:val="right" w:leader="dot" w:pos="9062"/>
      </w:tabs>
      <w:ind w:left="480" w:hanging="480"/>
    </w:pPr>
    <w:rPr>
      <w:rFonts w:ascii="Times New Roman" w:eastAsia="PMingLiU" w:hAnsi="Times New Roman"/>
      <w:b/>
      <w:bCs/>
      <w:noProof/>
      <w:lang w:val="fr-FR" w:eastAsia="zh-TW" w:bidi="ar-SA"/>
    </w:rPr>
  </w:style>
  <w:style w:type="paragraph" w:styleId="FootnoteText">
    <w:name w:val="footnote text"/>
    <w:basedOn w:val="Normal"/>
    <w:link w:val="FootnoteTextChar"/>
    <w:uiPriority w:val="99"/>
    <w:semiHidden/>
    <w:rsid w:val="00790A99"/>
    <w:rPr>
      <w:rFonts w:ascii="Times New Roman" w:eastAsia="PMingLiU" w:hAnsi="Times New Roman"/>
      <w:sz w:val="20"/>
      <w:szCs w:val="20"/>
      <w:lang w:val="fr-FR" w:eastAsia="zh-TW" w:bidi="ar-SA"/>
    </w:rPr>
  </w:style>
  <w:style w:type="character" w:customStyle="1" w:styleId="FootnoteTextChar">
    <w:name w:val="Footnote Text Char"/>
    <w:basedOn w:val="DefaultParagraphFont"/>
    <w:link w:val="FootnoteText"/>
    <w:uiPriority w:val="99"/>
    <w:semiHidden/>
    <w:rsid w:val="00790A99"/>
    <w:rPr>
      <w:rFonts w:ascii="Times New Roman" w:eastAsia="PMingLiU" w:hAnsi="Times New Roman"/>
      <w:lang w:val="fr-FR" w:eastAsia="zh-TW"/>
    </w:rPr>
  </w:style>
  <w:style w:type="character" w:styleId="PageNumber">
    <w:name w:val="page number"/>
    <w:basedOn w:val="DefaultParagraphFont"/>
    <w:rsid w:val="00790A99"/>
  </w:style>
  <w:style w:type="paragraph" w:customStyle="1" w:styleId="StylePSN1105pt">
    <w:name w:val="Style PSN1 + 105 pt"/>
    <w:basedOn w:val="Normal"/>
    <w:rsid w:val="00790A99"/>
    <w:pPr>
      <w:pageBreakBefore/>
      <w:tabs>
        <w:tab w:val="num" w:pos="720"/>
      </w:tabs>
      <w:ind w:left="720" w:hanging="180"/>
    </w:pPr>
    <w:rPr>
      <w:rFonts w:ascii="Times New Roman" w:eastAsia="PMingLiU" w:hAnsi="Times New Roman" w:cs="Arial"/>
      <w:b/>
      <w:bCs/>
      <w:iCs/>
      <w:caps/>
      <w:sz w:val="21"/>
      <w:szCs w:val="21"/>
      <w:lang w:val="fr-FR" w:eastAsia="zh-TW" w:bidi="ar-SA"/>
    </w:rPr>
  </w:style>
  <w:style w:type="paragraph" w:customStyle="1" w:styleId="PSN1">
    <w:name w:val="PSN1"/>
    <w:basedOn w:val="Normal"/>
    <w:autoRedefine/>
    <w:rsid w:val="00790A99"/>
    <w:pPr>
      <w:pageBreakBefore/>
      <w:tabs>
        <w:tab w:val="num" w:pos="720"/>
      </w:tabs>
      <w:ind w:left="720" w:hanging="180"/>
    </w:pPr>
    <w:rPr>
      <w:rFonts w:ascii="Times New Roman" w:eastAsia="Times New Roman" w:hAnsi="Times New Roman" w:cs="Arial"/>
      <w:b/>
      <w:bCs/>
      <w:caps/>
      <w:lang w:val="fr-FR" w:eastAsia="fr-FR" w:bidi="ar-SA"/>
    </w:rPr>
  </w:style>
  <w:style w:type="paragraph" w:customStyle="1" w:styleId="manuel4">
    <w:name w:val="manuel 4"/>
    <w:basedOn w:val="Normal"/>
    <w:autoRedefine/>
    <w:rsid w:val="00790A99"/>
    <w:pPr>
      <w:tabs>
        <w:tab w:val="num" w:pos="720"/>
      </w:tabs>
      <w:ind w:left="720" w:hanging="360"/>
    </w:pPr>
    <w:rPr>
      <w:rFonts w:ascii="Times New Roman" w:eastAsia="Times New Roman" w:hAnsi="Times New Roman"/>
      <w:b/>
      <w:iCs/>
      <w:sz w:val="20"/>
      <w:u w:val="single"/>
      <w:lang w:val="fr-FR" w:eastAsia="fr-FR" w:bidi="ar-SA"/>
    </w:rPr>
  </w:style>
  <w:style w:type="paragraph" w:customStyle="1" w:styleId="Manuel5">
    <w:name w:val="Manuel 5"/>
    <w:basedOn w:val="Normal"/>
    <w:autoRedefine/>
    <w:rsid w:val="00790A99"/>
    <w:pPr>
      <w:tabs>
        <w:tab w:val="num" w:pos="390"/>
      </w:tabs>
      <w:spacing w:before="60" w:after="60"/>
      <w:ind w:left="390" w:hanging="390"/>
    </w:pPr>
    <w:rPr>
      <w:rFonts w:ascii="Times New Roman" w:eastAsia="Times New Roman" w:hAnsi="Times New Roman"/>
      <w:sz w:val="20"/>
      <w:lang w:val="fr-FR" w:eastAsia="fr-FR" w:bidi="ar-SA"/>
    </w:rPr>
  </w:style>
  <w:style w:type="paragraph" w:styleId="BodyText2">
    <w:name w:val="Body Text 2"/>
    <w:basedOn w:val="Normal"/>
    <w:link w:val="BodyText2Char"/>
    <w:rsid w:val="00790A99"/>
    <w:pPr>
      <w:spacing w:after="120" w:line="480" w:lineRule="auto"/>
    </w:pPr>
    <w:rPr>
      <w:rFonts w:ascii="Times New Roman" w:eastAsia="PMingLiU" w:hAnsi="Times New Roman"/>
      <w:lang w:val="fr-FR" w:eastAsia="zh-TW" w:bidi="ar-SA"/>
    </w:rPr>
  </w:style>
  <w:style w:type="character" w:customStyle="1" w:styleId="BodyText2Char">
    <w:name w:val="Body Text 2 Char"/>
    <w:basedOn w:val="DefaultParagraphFont"/>
    <w:link w:val="BodyText2"/>
    <w:rsid w:val="00790A99"/>
    <w:rPr>
      <w:rFonts w:ascii="Times New Roman" w:eastAsia="PMingLiU" w:hAnsi="Times New Roman"/>
      <w:sz w:val="24"/>
      <w:szCs w:val="24"/>
      <w:lang w:val="fr-FR" w:eastAsia="zh-TW"/>
    </w:rPr>
  </w:style>
  <w:style w:type="paragraph" w:styleId="BodyTextIndent2">
    <w:name w:val="Body Text Indent 2"/>
    <w:basedOn w:val="Normal"/>
    <w:link w:val="BodyTextIndent2Char"/>
    <w:rsid w:val="00790A99"/>
    <w:pPr>
      <w:spacing w:after="120" w:line="480" w:lineRule="auto"/>
      <w:ind w:left="283"/>
    </w:pPr>
    <w:rPr>
      <w:rFonts w:ascii="Times New Roman" w:eastAsia="PMingLiU" w:hAnsi="Times New Roman"/>
      <w:lang w:val="fr-FR" w:eastAsia="zh-TW" w:bidi="ar-SA"/>
    </w:rPr>
  </w:style>
  <w:style w:type="character" w:customStyle="1" w:styleId="BodyTextIndent2Char">
    <w:name w:val="Body Text Indent 2 Char"/>
    <w:basedOn w:val="DefaultParagraphFont"/>
    <w:link w:val="BodyTextIndent2"/>
    <w:rsid w:val="00790A99"/>
    <w:rPr>
      <w:rFonts w:ascii="Times New Roman" w:eastAsia="PMingLiU" w:hAnsi="Times New Roman"/>
      <w:sz w:val="24"/>
      <w:szCs w:val="24"/>
      <w:lang w:val="fr-FR" w:eastAsia="zh-TW"/>
    </w:rPr>
  </w:style>
  <w:style w:type="paragraph" w:styleId="BodyTextIndent">
    <w:name w:val="Body Text Indent"/>
    <w:basedOn w:val="Normal"/>
    <w:link w:val="BodyTextIndentChar"/>
    <w:rsid w:val="00790A99"/>
    <w:pPr>
      <w:spacing w:after="120"/>
      <w:ind w:left="283"/>
    </w:pPr>
    <w:rPr>
      <w:rFonts w:ascii="Times New Roman" w:eastAsia="PMingLiU" w:hAnsi="Times New Roman"/>
      <w:lang w:val="fr-FR" w:eastAsia="zh-TW" w:bidi="ar-SA"/>
    </w:rPr>
  </w:style>
  <w:style w:type="character" w:customStyle="1" w:styleId="BodyTextIndentChar">
    <w:name w:val="Body Text Indent Char"/>
    <w:basedOn w:val="DefaultParagraphFont"/>
    <w:link w:val="BodyTextIndent"/>
    <w:rsid w:val="00790A99"/>
    <w:rPr>
      <w:rFonts w:ascii="Times New Roman" w:eastAsia="PMingLiU" w:hAnsi="Times New Roman"/>
      <w:sz w:val="24"/>
      <w:szCs w:val="24"/>
      <w:lang w:val="fr-FR" w:eastAsia="zh-TW"/>
    </w:rPr>
  </w:style>
  <w:style w:type="paragraph" w:styleId="BodyTextIndent3">
    <w:name w:val="Body Text Indent 3"/>
    <w:basedOn w:val="Normal"/>
    <w:link w:val="BodyTextIndent3Char"/>
    <w:rsid w:val="00790A99"/>
    <w:pPr>
      <w:spacing w:after="120"/>
      <w:ind w:left="283"/>
    </w:pPr>
    <w:rPr>
      <w:rFonts w:ascii="Times New Roman" w:eastAsia="PMingLiU" w:hAnsi="Times New Roman"/>
      <w:sz w:val="16"/>
      <w:szCs w:val="16"/>
      <w:lang w:val="fr-FR" w:eastAsia="zh-TW" w:bidi="ar-SA"/>
    </w:rPr>
  </w:style>
  <w:style w:type="character" w:customStyle="1" w:styleId="BodyTextIndent3Char">
    <w:name w:val="Body Text Indent 3 Char"/>
    <w:basedOn w:val="DefaultParagraphFont"/>
    <w:link w:val="BodyTextIndent3"/>
    <w:rsid w:val="00790A99"/>
    <w:rPr>
      <w:rFonts w:ascii="Times New Roman" w:eastAsia="PMingLiU" w:hAnsi="Times New Roman"/>
      <w:sz w:val="16"/>
      <w:szCs w:val="16"/>
      <w:lang w:val="fr-FR" w:eastAsia="zh-TW"/>
    </w:rPr>
  </w:style>
  <w:style w:type="table" w:styleId="TableGrid">
    <w:name w:val="Table Grid"/>
    <w:basedOn w:val="TableNormal"/>
    <w:rsid w:val="00790A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UNGASSreport">
    <w:name w:val="Endnote-UNGASSreport"/>
    <w:basedOn w:val="EndnoteText"/>
    <w:rsid w:val="00790A99"/>
    <w:pPr>
      <w:spacing w:after="120"/>
      <w:ind w:left="57" w:hanging="284"/>
      <w:jc w:val="both"/>
    </w:pPr>
    <w:rPr>
      <w:rFonts w:ascii="Arial" w:eastAsia="SimSun" w:hAnsi="Arial" w:cs="Arial"/>
      <w:lang w:val="de-DE" w:eastAsia="zh-CN"/>
    </w:rPr>
  </w:style>
  <w:style w:type="paragraph" w:styleId="EndnoteText">
    <w:name w:val="endnote text"/>
    <w:basedOn w:val="Normal"/>
    <w:link w:val="EndnoteTextChar"/>
    <w:semiHidden/>
    <w:rsid w:val="00790A99"/>
    <w:rPr>
      <w:rFonts w:ascii="Times New Roman" w:eastAsia="Times New Roman" w:hAnsi="Times New Roman"/>
      <w:sz w:val="20"/>
      <w:szCs w:val="20"/>
      <w:lang w:val="fr-FR" w:eastAsia="fr-FR" w:bidi="ar-SA"/>
    </w:rPr>
  </w:style>
  <w:style w:type="character" w:customStyle="1" w:styleId="EndnoteTextChar">
    <w:name w:val="Endnote Text Char"/>
    <w:basedOn w:val="DefaultParagraphFont"/>
    <w:link w:val="EndnoteText"/>
    <w:semiHidden/>
    <w:rsid w:val="00790A99"/>
    <w:rPr>
      <w:rFonts w:ascii="Times New Roman" w:eastAsia="Times New Roman" w:hAnsi="Times New Roman"/>
      <w:lang w:val="fr-FR" w:eastAsia="fr-FR"/>
    </w:rPr>
  </w:style>
  <w:style w:type="paragraph" w:styleId="Caption">
    <w:name w:val="caption"/>
    <w:basedOn w:val="Normal"/>
    <w:next w:val="Normal"/>
    <w:uiPriority w:val="35"/>
    <w:unhideWhenUsed/>
    <w:qFormat/>
    <w:rsid w:val="001125F2"/>
    <w:pPr>
      <w:spacing w:line="240" w:lineRule="auto"/>
    </w:pPr>
    <w:rPr>
      <w:b/>
      <w:bCs/>
      <w:color w:val="53548A" w:themeColor="accent1"/>
      <w:sz w:val="18"/>
      <w:szCs w:val="18"/>
    </w:rPr>
  </w:style>
  <w:style w:type="character" w:customStyle="1" w:styleId="NoSpacingChar">
    <w:name w:val="No Spacing Char"/>
    <w:basedOn w:val="DefaultParagraphFont"/>
    <w:link w:val="NoSpacing"/>
    <w:uiPriority w:val="1"/>
    <w:rsid w:val="00B67241"/>
  </w:style>
  <w:style w:type="table" w:customStyle="1" w:styleId="LightList-Accent11">
    <w:name w:val="Light List - Accent 11"/>
    <w:basedOn w:val="TableNormal"/>
    <w:uiPriority w:val="61"/>
    <w:rsid w:val="001125F2"/>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table" w:styleId="LightList-Accent6">
    <w:name w:val="Light List Accent 6"/>
    <w:basedOn w:val="TableNormal"/>
    <w:uiPriority w:val="61"/>
    <w:rsid w:val="0059791F"/>
    <w:pPr>
      <w:spacing w:after="0" w:line="240" w:lineRule="auto"/>
    </w:p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paragraph" w:styleId="Revision">
    <w:name w:val="Revision"/>
    <w:hidden/>
    <w:uiPriority w:val="99"/>
    <w:semiHidden/>
    <w:rsid w:val="00B87E54"/>
    <w:pPr>
      <w:spacing w:after="0" w:line="240" w:lineRule="auto"/>
    </w:pPr>
  </w:style>
  <w:style w:type="paragraph" w:styleId="TOC1">
    <w:name w:val="toc 1"/>
    <w:basedOn w:val="Normal"/>
    <w:next w:val="Normal"/>
    <w:autoRedefine/>
    <w:uiPriority w:val="39"/>
    <w:unhideWhenUsed/>
    <w:qFormat/>
    <w:rsid w:val="00F81583"/>
    <w:pPr>
      <w:spacing w:after="100"/>
    </w:pPr>
  </w:style>
  <w:style w:type="paragraph" w:styleId="TOC2">
    <w:name w:val="toc 2"/>
    <w:basedOn w:val="Normal"/>
    <w:next w:val="Normal"/>
    <w:autoRedefine/>
    <w:uiPriority w:val="39"/>
    <w:unhideWhenUsed/>
    <w:qFormat/>
    <w:rsid w:val="00F81583"/>
    <w:pPr>
      <w:spacing w:after="100"/>
      <w:ind w:left="220"/>
    </w:pPr>
  </w:style>
  <w:style w:type="character" w:styleId="FootnoteReference">
    <w:name w:val="footnote reference"/>
    <w:basedOn w:val="DefaultParagraphFont"/>
    <w:uiPriority w:val="99"/>
    <w:semiHidden/>
    <w:unhideWhenUsed/>
    <w:rsid w:val="002202ED"/>
    <w:rPr>
      <w:vertAlign w:val="superscript"/>
    </w:rPr>
  </w:style>
  <w:style w:type="paragraph" w:styleId="NormalWeb">
    <w:name w:val="Normal (Web)"/>
    <w:basedOn w:val="Normal"/>
    <w:uiPriority w:val="99"/>
    <w:semiHidden/>
    <w:unhideWhenUsed/>
    <w:rsid w:val="00B5183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D51E34"/>
    <w:rPr>
      <w:color w:val="808080"/>
    </w:rPr>
  </w:style>
  <w:style w:type="character" w:customStyle="1" w:styleId="longtext">
    <w:name w:val="long_text"/>
    <w:basedOn w:val="DefaultParagraphFont"/>
    <w:rsid w:val="005A6BF0"/>
  </w:style>
  <w:style w:type="character" w:styleId="EndnoteReference">
    <w:name w:val="endnote reference"/>
    <w:semiHidden/>
    <w:rsid w:val="003E23AB"/>
    <w:rPr>
      <w:vertAlign w:val="superscript"/>
    </w:rPr>
  </w:style>
  <w:style w:type="paragraph" w:styleId="BodyText3">
    <w:name w:val="Body Text 3"/>
    <w:basedOn w:val="Normal"/>
    <w:link w:val="BodyText3Char"/>
    <w:uiPriority w:val="99"/>
    <w:semiHidden/>
    <w:unhideWhenUsed/>
    <w:rsid w:val="009A0BDD"/>
    <w:pPr>
      <w:spacing w:after="120"/>
    </w:pPr>
    <w:rPr>
      <w:sz w:val="16"/>
      <w:szCs w:val="16"/>
    </w:rPr>
  </w:style>
  <w:style w:type="character" w:customStyle="1" w:styleId="BodyText3Char">
    <w:name w:val="Body Text 3 Char"/>
    <w:basedOn w:val="DefaultParagraphFont"/>
    <w:link w:val="BodyText3"/>
    <w:uiPriority w:val="99"/>
    <w:semiHidden/>
    <w:rsid w:val="009A0BDD"/>
    <w:rPr>
      <w:sz w:val="16"/>
      <w:szCs w:val="16"/>
    </w:rPr>
  </w:style>
  <w:style w:type="paragraph" w:customStyle="1" w:styleId="Normal0">
    <w:name w:val="[Normal]"/>
    <w:link w:val="NormalChar"/>
    <w:rsid w:val="009A0BDD"/>
    <w:pPr>
      <w:autoSpaceDE w:val="0"/>
      <w:autoSpaceDN w:val="0"/>
      <w:adjustRightInd w:val="0"/>
      <w:spacing w:after="0" w:line="240" w:lineRule="auto"/>
    </w:pPr>
    <w:rPr>
      <w:rFonts w:ascii="Arial" w:eastAsia="Calibri" w:hAnsi="Arial" w:cs="Arial"/>
      <w:sz w:val="24"/>
      <w:szCs w:val="24"/>
      <w:lang w:bidi="ar-SA"/>
    </w:rPr>
  </w:style>
  <w:style w:type="character" w:customStyle="1" w:styleId="NormalChar">
    <w:name w:val="[Normal] Char"/>
    <w:basedOn w:val="DefaultParagraphFont"/>
    <w:link w:val="Normal0"/>
    <w:locked/>
    <w:rsid w:val="009A0BDD"/>
    <w:rPr>
      <w:rFonts w:ascii="Arial" w:eastAsia="Calibri"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divs>
    <w:div w:id="670330502">
      <w:bodyDiv w:val="1"/>
      <w:marLeft w:val="0"/>
      <w:marRight w:val="0"/>
      <w:marTop w:val="0"/>
      <w:marBottom w:val="0"/>
      <w:divBdr>
        <w:top w:val="none" w:sz="0" w:space="0" w:color="auto"/>
        <w:left w:val="none" w:sz="0" w:space="0" w:color="auto"/>
        <w:bottom w:val="none" w:sz="0" w:space="0" w:color="auto"/>
        <w:right w:val="none" w:sz="0" w:space="0" w:color="auto"/>
      </w:divBdr>
    </w:div>
    <w:div w:id="676544197">
      <w:bodyDiv w:val="1"/>
      <w:marLeft w:val="0"/>
      <w:marRight w:val="0"/>
      <w:marTop w:val="0"/>
      <w:marBottom w:val="0"/>
      <w:divBdr>
        <w:top w:val="none" w:sz="0" w:space="0" w:color="auto"/>
        <w:left w:val="none" w:sz="0" w:space="0" w:color="auto"/>
        <w:bottom w:val="none" w:sz="0" w:space="0" w:color="auto"/>
        <w:right w:val="none" w:sz="0" w:space="0" w:color="auto"/>
      </w:divBdr>
    </w:div>
    <w:div w:id="708725017">
      <w:bodyDiv w:val="1"/>
      <w:marLeft w:val="0"/>
      <w:marRight w:val="0"/>
      <w:marTop w:val="0"/>
      <w:marBottom w:val="0"/>
      <w:divBdr>
        <w:top w:val="none" w:sz="0" w:space="0" w:color="auto"/>
        <w:left w:val="none" w:sz="0" w:space="0" w:color="auto"/>
        <w:bottom w:val="none" w:sz="0" w:space="0" w:color="auto"/>
        <w:right w:val="none" w:sz="0" w:space="0" w:color="auto"/>
      </w:divBdr>
    </w:div>
    <w:div w:id="821847338">
      <w:bodyDiv w:val="1"/>
      <w:marLeft w:val="0"/>
      <w:marRight w:val="0"/>
      <w:marTop w:val="0"/>
      <w:marBottom w:val="0"/>
      <w:divBdr>
        <w:top w:val="none" w:sz="0" w:space="0" w:color="auto"/>
        <w:left w:val="none" w:sz="0" w:space="0" w:color="auto"/>
        <w:bottom w:val="none" w:sz="0" w:space="0" w:color="auto"/>
        <w:right w:val="none" w:sz="0" w:space="0" w:color="auto"/>
      </w:divBdr>
    </w:div>
    <w:div w:id="841430121">
      <w:bodyDiv w:val="1"/>
      <w:marLeft w:val="0"/>
      <w:marRight w:val="0"/>
      <w:marTop w:val="0"/>
      <w:marBottom w:val="0"/>
      <w:divBdr>
        <w:top w:val="none" w:sz="0" w:space="0" w:color="auto"/>
        <w:left w:val="none" w:sz="0" w:space="0" w:color="auto"/>
        <w:bottom w:val="none" w:sz="0" w:space="0" w:color="auto"/>
        <w:right w:val="none" w:sz="0" w:space="0" w:color="auto"/>
      </w:divBdr>
    </w:div>
    <w:div w:id="850677657">
      <w:bodyDiv w:val="1"/>
      <w:marLeft w:val="0"/>
      <w:marRight w:val="0"/>
      <w:marTop w:val="0"/>
      <w:marBottom w:val="0"/>
      <w:divBdr>
        <w:top w:val="none" w:sz="0" w:space="0" w:color="auto"/>
        <w:left w:val="none" w:sz="0" w:space="0" w:color="auto"/>
        <w:bottom w:val="none" w:sz="0" w:space="0" w:color="auto"/>
        <w:right w:val="none" w:sz="0" w:space="0" w:color="auto"/>
      </w:divBdr>
      <w:divsChild>
        <w:div w:id="507864025">
          <w:marLeft w:val="547"/>
          <w:marRight w:val="0"/>
          <w:marTop w:val="154"/>
          <w:marBottom w:val="0"/>
          <w:divBdr>
            <w:top w:val="none" w:sz="0" w:space="0" w:color="auto"/>
            <w:left w:val="none" w:sz="0" w:space="0" w:color="auto"/>
            <w:bottom w:val="none" w:sz="0" w:space="0" w:color="auto"/>
            <w:right w:val="none" w:sz="0" w:space="0" w:color="auto"/>
          </w:divBdr>
        </w:div>
        <w:div w:id="590160335">
          <w:marLeft w:val="547"/>
          <w:marRight w:val="0"/>
          <w:marTop w:val="154"/>
          <w:marBottom w:val="0"/>
          <w:divBdr>
            <w:top w:val="none" w:sz="0" w:space="0" w:color="auto"/>
            <w:left w:val="none" w:sz="0" w:space="0" w:color="auto"/>
            <w:bottom w:val="none" w:sz="0" w:space="0" w:color="auto"/>
            <w:right w:val="none" w:sz="0" w:space="0" w:color="auto"/>
          </w:divBdr>
        </w:div>
      </w:divsChild>
    </w:div>
    <w:div w:id="958220609">
      <w:bodyDiv w:val="1"/>
      <w:marLeft w:val="0"/>
      <w:marRight w:val="0"/>
      <w:marTop w:val="0"/>
      <w:marBottom w:val="0"/>
      <w:divBdr>
        <w:top w:val="none" w:sz="0" w:space="0" w:color="auto"/>
        <w:left w:val="none" w:sz="0" w:space="0" w:color="auto"/>
        <w:bottom w:val="none" w:sz="0" w:space="0" w:color="auto"/>
        <w:right w:val="none" w:sz="0" w:space="0" w:color="auto"/>
      </w:divBdr>
    </w:div>
    <w:div w:id="1179201499">
      <w:bodyDiv w:val="1"/>
      <w:marLeft w:val="0"/>
      <w:marRight w:val="0"/>
      <w:marTop w:val="0"/>
      <w:marBottom w:val="0"/>
      <w:divBdr>
        <w:top w:val="none" w:sz="0" w:space="0" w:color="auto"/>
        <w:left w:val="none" w:sz="0" w:space="0" w:color="auto"/>
        <w:bottom w:val="none" w:sz="0" w:space="0" w:color="auto"/>
        <w:right w:val="none" w:sz="0" w:space="0" w:color="auto"/>
      </w:divBdr>
    </w:div>
    <w:div w:id="1247963379">
      <w:bodyDiv w:val="1"/>
      <w:marLeft w:val="0"/>
      <w:marRight w:val="0"/>
      <w:marTop w:val="0"/>
      <w:marBottom w:val="0"/>
      <w:divBdr>
        <w:top w:val="none" w:sz="0" w:space="0" w:color="auto"/>
        <w:left w:val="none" w:sz="0" w:space="0" w:color="auto"/>
        <w:bottom w:val="none" w:sz="0" w:space="0" w:color="auto"/>
        <w:right w:val="none" w:sz="0" w:space="0" w:color="auto"/>
      </w:divBdr>
    </w:div>
    <w:div w:id="1351444014">
      <w:bodyDiv w:val="1"/>
      <w:marLeft w:val="0"/>
      <w:marRight w:val="0"/>
      <w:marTop w:val="0"/>
      <w:marBottom w:val="0"/>
      <w:divBdr>
        <w:top w:val="none" w:sz="0" w:space="0" w:color="auto"/>
        <w:left w:val="none" w:sz="0" w:space="0" w:color="auto"/>
        <w:bottom w:val="none" w:sz="0" w:space="0" w:color="auto"/>
        <w:right w:val="none" w:sz="0" w:space="0" w:color="auto"/>
      </w:divBdr>
    </w:div>
    <w:div w:id="1814056499">
      <w:bodyDiv w:val="1"/>
      <w:marLeft w:val="0"/>
      <w:marRight w:val="0"/>
      <w:marTop w:val="0"/>
      <w:marBottom w:val="0"/>
      <w:divBdr>
        <w:top w:val="none" w:sz="0" w:space="0" w:color="auto"/>
        <w:left w:val="none" w:sz="0" w:space="0" w:color="auto"/>
        <w:bottom w:val="none" w:sz="0" w:space="0" w:color="auto"/>
        <w:right w:val="none" w:sz="0" w:space="0" w:color="auto"/>
      </w:divBdr>
    </w:div>
    <w:div w:id="21416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mailto:chr@ucsf.edu"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espondentdrivensampling.org/" TargetMode="External"/><Relationship Id="rId25" Type="http://schemas.openxmlformats.org/officeDocument/2006/relationships/hyperlink" Target="mailto:araugustoangelo@gmail.com" TargetMode="Externa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e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CummingsB@mz.cdc.gov"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png"/><Relationship Id="rId22" Type="http://schemas.openxmlformats.org/officeDocument/2006/relationships/image" Target="media/image11.emf"/><Relationship Id="rId27" Type="http://schemas.openxmlformats.org/officeDocument/2006/relationships/fontTable" Target="fontTable.xml"/><Relationship Id="rId30"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2015-06-09T08:00:00+00:00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1631</Value>
      <Value>240</Value>
      <Value>1107</Value>
      <Value>763</Value>
    </TaxCatchAll>
    <c4e2ab2cc9354bbf9064eeb465a566ea xmlns="1ed4137b-41b2-488b-8250-6d369ec27664">
      <Terms xmlns="http://schemas.microsoft.com/office/infopath/2007/PartnerControls"/>
    </c4e2ab2cc9354bbf9064eeb465a566ea>
    <UndpProjectNo xmlns="1ed4137b-41b2-488b-8250-6d369ec27664">00064992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7e57d59d-ce28-4e45-9546-a337967e9c54</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STP</TermName>
          <TermId xmlns="http://schemas.microsoft.com/office/infopath/2007/PartnerControls">b1983676-fe5e-40b2-a71b-035d2ff29082</TermId>
        </TermInfo>
      </Terms>
    </gc6531b704974d528487414686b72f6f>
    <_dlc_DocId xmlns="f1161f5b-24a3-4c2d-bc81-44cb9325e8ee">ATLASPDC-4-33352</_dlc_DocId>
    <_dlc_DocIdUrl xmlns="f1161f5b-24a3-4c2d-bc81-44cb9325e8ee">
      <Url>https://info.undp.org/docs/pdc/_layouts/DocIdRedir.aspx?ID=ATLASPDC-4-33352</Url>
      <Description>ATLASPDC-4-33352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9460A00-08C3-4410-B831-B01AC9BCF7F7}"/>
</file>

<file path=customXml/itemProps2.xml><?xml version="1.0" encoding="utf-8"?>
<ds:datastoreItem xmlns:ds="http://schemas.openxmlformats.org/officeDocument/2006/customXml" ds:itemID="{A4E3BEF3-E568-491F-AF99-B586AE69DA30}"/>
</file>

<file path=customXml/itemProps3.xml><?xml version="1.0" encoding="utf-8"?>
<ds:datastoreItem xmlns:ds="http://schemas.openxmlformats.org/officeDocument/2006/customXml" ds:itemID="{90E2E979-6DB4-415F-BA88-8C425BC4D79B}"/>
</file>

<file path=customXml/itemProps4.xml><?xml version="1.0" encoding="utf-8"?>
<ds:datastoreItem xmlns:ds="http://schemas.openxmlformats.org/officeDocument/2006/customXml" ds:itemID="{3DEA8C5F-B615-40E3-BDA7-F3DE4159B2AB}"/>
</file>

<file path=customXml/itemProps5.xml><?xml version="1.0" encoding="utf-8"?>
<ds:datastoreItem xmlns:ds="http://schemas.openxmlformats.org/officeDocument/2006/customXml" ds:itemID="{DFAE4A44-6003-49F7-A21D-C4964B725943}"/>
</file>

<file path=customXml/itemProps6.xml><?xml version="1.0" encoding="utf-8"?>
<ds:datastoreItem xmlns:ds="http://schemas.openxmlformats.org/officeDocument/2006/customXml" ds:itemID="{A1E24995-E2F6-4F60-B5A0-9BF891EC06B0}"/>
</file>

<file path=docProps/app.xml><?xml version="1.0" encoding="utf-8"?>
<Properties xmlns="http://schemas.openxmlformats.org/officeDocument/2006/extended-properties" xmlns:vt="http://schemas.openxmlformats.org/officeDocument/2006/docPropsVTypes">
  <Template>Normal.dotm</Template>
  <TotalTime>90</TotalTime>
  <Pages>42</Pages>
  <Words>14462</Words>
  <Characters>82439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Protocol for HIV &amp; Syphilis Sero-Surveillance Surveys, November 2014</dc:title>
  <dc:subject/>
  <dc:creator>CNE/PNLS &amp; UNDP</dc:creator>
  <cp:lastModifiedBy>RHORTH</cp:lastModifiedBy>
  <cp:revision>1</cp:revision>
  <dcterms:created xsi:type="dcterms:W3CDTF">2014-11-14T14:15:00Z</dcterms:created>
  <dcterms:modified xsi:type="dcterms:W3CDTF">2014-11-14T15:58:00Z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240;#Other|7e57d59d-ce28-4e45-9546-a337967e9c54</vt:lpwstr>
  </property>
  <property fmtid="{D5CDD505-2E9C-101B-9397-08002B2CF9AE}" pid="9" name="Operating Unit0">
    <vt:lpwstr>1631;#STP|b1983676-fe5e-40b2-a71b-035d2ff29082</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85662c1c-4eb7-406b-81d3-53280ec66a1e</vt:lpwstr>
  </property>
  <property fmtid="{D5CDD505-2E9C-101B-9397-08002B2CF9AE}" pid="18" name="URL">
    <vt:lpwstr/>
  </property>
  <property fmtid="{D5CDD505-2E9C-101B-9397-08002B2CF9AE}" pid="19" name="DocumentSetDescription">
    <vt:lpwstr/>
  </property>
</Properties>
</file>